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FFB" w:rsidRPr="00FE40B5" w:rsidRDefault="003A3FFB" w:rsidP="00A437EA">
      <w:pPr>
        <w:framePr w:w="4576" w:hSpace="180" w:wrap="around" w:vAnchor="text" w:hAnchor="page" w:x="6751" w:y="-158"/>
        <w:spacing w:after="0" w:line="240" w:lineRule="auto"/>
        <w:ind w:left="147" w:right="-108"/>
        <w:suppressOverlap/>
        <w:jc w:val="center"/>
        <w:rPr>
          <w:rFonts w:eastAsia="Times New Roman" w:cs="Times New Roman"/>
          <w:sz w:val="20"/>
          <w:szCs w:val="20"/>
          <w:lang w:eastAsia="ru-RU"/>
        </w:rPr>
      </w:pPr>
      <w:r w:rsidRPr="00FE40B5">
        <w:rPr>
          <w:rFonts w:eastAsia="Times New Roman" w:cs="Times New Roman"/>
          <w:sz w:val="20"/>
          <w:szCs w:val="20"/>
          <w:lang w:eastAsia="ru-RU"/>
        </w:rPr>
        <w:t>ООО «Геосервис»</w:t>
      </w:r>
    </w:p>
    <w:p w:rsidR="003A3FFB" w:rsidRPr="00FE40B5" w:rsidRDefault="003A3FFB" w:rsidP="00A437EA">
      <w:pPr>
        <w:framePr w:w="4576" w:hSpace="180" w:wrap="around" w:vAnchor="text" w:hAnchor="page" w:x="6751" w:y="-158"/>
        <w:spacing w:after="0" w:line="240" w:lineRule="auto"/>
        <w:ind w:left="147" w:right="-108"/>
        <w:suppressOverlap/>
        <w:jc w:val="center"/>
        <w:rPr>
          <w:rFonts w:eastAsia="Times New Roman" w:cs="Times New Roman"/>
          <w:sz w:val="20"/>
          <w:szCs w:val="20"/>
          <w:lang w:eastAsia="ru-RU"/>
        </w:rPr>
      </w:pPr>
      <w:r w:rsidRPr="00FE40B5">
        <w:rPr>
          <w:rFonts w:eastAsia="Times New Roman" w:cs="Times New Roman"/>
          <w:sz w:val="20"/>
          <w:szCs w:val="20"/>
          <w:lang w:eastAsia="ru-RU"/>
        </w:rPr>
        <w:t>Россия, 197198, г. Санкт-Петербург,</w:t>
      </w:r>
    </w:p>
    <w:p w:rsidR="003A3FFB" w:rsidRPr="00FE40B5" w:rsidRDefault="003A3FFB" w:rsidP="00A437EA">
      <w:pPr>
        <w:framePr w:w="4576" w:hSpace="180" w:wrap="around" w:vAnchor="text" w:hAnchor="page" w:x="6751" w:y="-158"/>
        <w:spacing w:after="0" w:line="240" w:lineRule="auto"/>
        <w:ind w:left="147" w:right="-108"/>
        <w:suppressOverlap/>
        <w:jc w:val="center"/>
        <w:rPr>
          <w:rFonts w:eastAsia="Times New Roman" w:cs="Times New Roman"/>
          <w:sz w:val="20"/>
          <w:szCs w:val="20"/>
          <w:lang w:eastAsia="ru-RU"/>
        </w:rPr>
      </w:pPr>
      <w:r w:rsidRPr="00FE40B5">
        <w:rPr>
          <w:rFonts w:eastAsia="Times New Roman" w:cs="Times New Roman"/>
          <w:sz w:val="20"/>
          <w:szCs w:val="20"/>
          <w:lang w:eastAsia="ru-RU"/>
        </w:rPr>
        <w:t>Малый проспект ПС, дом 5, литер Б, помещение 301</w:t>
      </w:r>
    </w:p>
    <w:p w:rsidR="003A3FFB" w:rsidRPr="00FE40B5" w:rsidRDefault="003A3FFB" w:rsidP="00A437EA">
      <w:pPr>
        <w:framePr w:w="4576" w:hSpace="180" w:wrap="around" w:vAnchor="text" w:hAnchor="page" w:x="6751" w:y="-158"/>
        <w:spacing w:after="0" w:line="240" w:lineRule="auto"/>
        <w:ind w:right="-108"/>
        <w:suppressOverlap/>
        <w:jc w:val="center"/>
        <w:rPr>
          <w:rFonts w:eastAsia="Times New Roman" w:cs="Times New Roman"/>
          <w:sz w:val="20"/>
          <w:szCs w:val="20"/>
          <w:lang w:eastAsia="ru-RU"/>
        </w:rPr>
      </w:pPr>
      <w:r w:rsidRPr="00FE40B5">
        <w:rPr>
          <w:rFonts w:eastAsia="Times New Roman" w:cs="Times New Roman"/>
          <w:sz w:val="20"/>
          <w:szCs w:val="20"/>
          <w:lang w:eastAsia="ru-RU"/>
        </w:rPr>
        <w:t>тел. +7 (812) 456-70-86</w:t>
      </w:r>
    </w:p>
    <w:p w:rsidR="003A3FFB" w:rsidRPr="00FE40B5" w:rsidRDefault="003A3FFB" w:rsidP="00A437EA">
      <w:pPr>
        <w:framePr w:w="4576" w:hSpace="180" w:wrap="around" w:vAnchor="text" w:hAnchor="page" w:x="6751" w:y="-158"/>
        <w:spacing w:after="0" w:line="240" w:lineRule="auto"/>
        <w:ind w:right="-108"/>
        <w:suppressOverlap/>
        <w:jc w:val="center"/>
        <w:rPr>
          <w:rFonts w:eastAsia="Times New Roman" w:cs="Times New Roman"/>
          <w:sz w:val="20"/>
          <w:szCs w:val="20"/>
          <w:lang w:eastAsia="ru-RU"/>
        </w:rPr>
      </w:pPr>
      <w:r w:rsidRPr="00FE40B5">
        <w:rPr>
          <w:rFonts w:eastAsia="Times New Roman" w:cs="Times New Roman"/>
          <w:sz w:val="20"/>
          <w:szCs w:val="20"/>
          <w:lang w:eastAsia="ru-RU"/>
        </w:rPr>
        <w:t>е-</w:t>
      </w:r>
      <w:r w:rsidRPr="00FE40B5">
        <w:rPr>
          <w:rFonts w:eastAsia="Times New Roman" w:cs="Times New Roman"/>
          <w:sz w:val="20"/>
          <w:szCs w:val="20"/>
          <w:lang w:val="en-US" w:eastAsia="ru-RU"/>
        </w:rPr>
        <w:t>mail</w:t>
      </w:r>
      <w:r w:rsidRPr="00FE40B5">
        <w:rPr>
          <w:rFonts w:eastAsia="Times New Roman" w:cs="Times New Roman"/>
          <w:sz w:val="20"/>
          <w:szCs w:val="20"/>
          <w:lang w:eastAsia="ru-RU"/>
        </w:rPr>
        <w:t xml:space="preserve">: </w:t>
      </w:r>
      <w:hyperlink r:id="rId8" w:history="1">
        <w:r w:rsidRPr="00FE40B5">
          <w:rPr>
            <w:rFonts w:eastAsia="Times New Roman" w:cs="Times New Roman"/>
            <w:sz w:val="20"/>
            <w:szCs w:val="20"/>
            <w:u w:val="single"/>
            <w:lang w:val="en-US" w:eastAsia="ru-RU"/>
          </w:rPr>
          <w:t>officegeo</w:t>
        </w:r>
        <w:r w:rsidRPr="00FE40B5">
          <w:rPr>
            <w:rFonts w:eastAsia="Times New Roman" w:cs="Times New Roman"/>
            <w:sz w:val="20"/>
            <w:szCs w:val="20"/>
            <w:u w:val="single"/>
            <w:lang w:eastAsia="ru-RU"/>
          </w:rPr>
          <w:t>@</w:t>
        </w:r>
        <w:r w:rsidRPr="00FE40B5">
          <w:rPr>
            <w:rFonts w:eastAsia="Times New Roman" w:cs="Times New Roman"/>
            <w:sz w:val="20"/>
            <w:szCs w:val="20"/>
            <w:u w:val="single"/>
            <w:lang w:val="en-US" w:eastAsia="ru-RU"/>
          </w:rPr>
          <w:t>geo</w:t>
        </w:r>
        <w:r w:rsidRPr="00FE40B5">
          <w:rPr>
            <w:rFonts w:eastAsia="Times New Roman" w:cs="Times New Roman"/>
            <w:sz w:val="20"/>
            <w:szCs w:val="20"/>
            <w:u w:val="single"/>
            <w:lang w:eastAsia="ru-RU"/>
          </w:rPr>
          <w:t>-</w:t>
        </w:r>
        <w:r w:rsidRPr="00FE40B5">
          <w:rPr>
            <w:rFonts w:eastAsia="Times New Roman" w:cs="Times New Roman"/>
            <w:sz w:val="20"/>
            <w:szCs w:val="20"/>
            <w:u w:val="single"/>
            <w:lang w:val="en-US" w:eastAsia="ru-RU"/>
          </w:rPr>
          <w:t>sz</w:t>
        </w:r>
        <w:r w:rsidRPr="00FE40B5">
          <w:rPr>
            <w:rFonts w:eastAsia="Times New Roman" w:cs="Times New Roman"/>
            <w:sz w:val="20"/>
            <w:szCs w:val="20"/>
            <w:u w:val="single"/>
            <w:lang w:eastAsia="ru-RU"/>
          </w:rPr>
          <w:t>.</w:t>
        </w:r>
        <w:r w:rsidRPr="00FE40B5">
          <w:rPr>
            <w:rFonts w:eastAsia="Times New Roman" w:cs="Times New Roman"/>
            <w:sz w:val="20"/>
            <w:szCs w:val="20"/>
            <w:u w:val="single"/>
            <w:lang w:val="en-US" w:eastAsia="ru-RU"/>
          </w:rPr>
          <w:t>ru</w:t>
        </w:r>
      </w:hyperlink>
    </w:p>
    <w:p w:rsidR="003A3FFB" w:rsidRPr="00FE40B5" w:rsidRDefault="003A3FFB" w:rsidP="00A437EA">
      <w:pPr>
        <w:framePr w:w="4576" w:hSpace="180" w:wrap="around" w:vAnchor="text" w:hAnchor="page" w:x="6751" w:y="-158"/>
        <w:spacing w:after="0" w:line="240" w:lineRule="auto"/>
        <w:ind w:right="-108"/>
        <w:suppressOverlap/>
        <w:jc w:val="center"/>
        <w:rPr>
          <w:rFonts w:eastAsia="Times New Roman" w:cs="Times New Roman"/>
          <w:sz w:val="20"/>
          <w:szCs w:val="20"/>
          <w:u w:val="single"/>
          <w:lang w:eastAsia="ru-RU"/>
        </w:rPr>
      </w:pPr>
      <w:r w:rsidRPr="00FE40B5">
        <w:rPr>
          <w:rFonts w:eastAsia="Times New Roman" w:cs="Times New Roman"/>
          <w:sz w:val="20"/>
          <w:szCs w:val="20"/>
          <w:lang w:eastAsia="ru-RU"/>
        </w:rPr>
        <w:t xml:space="preserve">официальный сайт </w:t>
      </w:r>
      <w:hyperlink r:id="rId9" w:history="1">
        <w:r w:rsidRPr="00FE40B5">
          <w:rPr>
            <w:rFonts w:eastAsia="Times New Roman" w:cs="Times New Roman"/>
            <w:sz w:val="20"/>
            <w:szCs w:val="20"/>
            <w:u w:val="single"/>
            <w:lang w:val="en-US" w:eastAsia="ru-RU"/>
          </w:rPr>
          <w:t>www</w:t>
        </w:r>
        <w:r w:rsidRPr="00FE40B5">
          <w:rPr>
            <w:rFonts w:eastAsia="Times New Roman" w:cs="Times New Roman"/>
            <w:sz w:val="20"/>
            <w:szCs w:val="20"/>
            <w:u w:val="single"/>
            <w:lang w:eastAsia="ru-RU"/>
          </w:rPr>
          <w:t>.</w:t>
        </w:r>
        <w:r w:rsidRPr="00FE40B5">
          <w:rPr>
            <w:rFonts w:eastAsia="Times New Roman" w:cs="Times New Roman"/>
            <w:sz w:val="20"/>
            <w:szCs w:val="20"/>
            <w:u w:val="single"/>
            <w:lang w:val="en-US" w:eastAsia="ru-RU"/>
          </w:rPr>
          <w:t>geo</w:t>
        </w:r>
        <w:r w:rsidRPr="00FE40B5">
          <w:rPr>
            <w:rFonts w:eastAsia="Times New Roman" w:cs="Times New Roman"/>
            <w:sz w:val="20"/>
            <w:szCs w:val="20"/>
            <w:u w:val="single"/>
            <w:lang w:eastAsia="ru-RU"/>
          </w:rPr>
          <w:t>-</w:t>
        </w:r>
        <w:r w:rsidRPr="00FE40B5">
          <w:rPr>
            <w:rFonts w:eastAsia="Times New Roman" w:cs="Times New Roman"/>
            <w:sz w:val="20"/>
            <w:szCs w:val="20"/>
            <w:u w:val="single"/>
            <w:lang w:val="en-US" w:eastAsia="ru-RU"/>
          </w:rPr>
          <w:t>sz</w:t>
        </w:r>
        <w:r w:rsidRPr="00FE40B5">
          <w:rPr>
            <w:rFonts w:eastAsia="Times New Roman" w:cs="Times New Roman"/>
            <w:sz w:val="20"/>
            <w:szCs w:val="20"/>
            <w:u w:val="single"/>
            <w:lang w:eastAsia="ru-RU"/>
          </w:rPr>
          <w:t>.</w:t>
        </w:r>
        <w:r w:rsidRPr="00FE40B5">
          <w:rPr>
            <w:rFonts w:eastAsia="Times New Roman" w:cs="Times New Roman"/>
            <w:sz w:val="20"/>
            <w:szCs w:val="20"/>
            <w:u w:val="single"/>
            <w:lang w:val="en-US" w:eastAsia="ru-RU"/>
          </w:rPr>
          <w:t>ru</w:t>
        </w:r>
      </w:hyperlink>
    </w:p>
    <w:p w:rsidR="003A3FFB" w:rsidRPr="00FE40B5" w:rsidRDefault="003A3FFB" w:rsidP="00A437EA">
      <w:pPr>
        <w:framePr w:w="4576" w:hSpace="180" w:wrap="around" w:vAnchor="text" w:hAnchor="page" w:x="6751" w:y="-158"/>
        <w:spacing w:after="0" w:line="240" w:lineRule="auto"/>
        <w:ind w:right="-108"/>
        <w:suppressOverlap/>
        <w:jc w:val="center"/>
        <w:rPr>
          <w:rFonts w:eastAsia="Times New Roman" w:cs="Times New Roman"/>
          <w:sz w:val="20"/>
          <w:szCs w:val="20"/>
          <w:lang w:eastAsia="ru-RU"/>
        </w:rPr>
      </w:pPr>
      <w:r w:rsidRPr="00FE40B5">
        <w:rPr>
          <w:rFonts w:eastAsia="Times New Roman" w:cs="Times New Roman"/>
          <w:sz w:val="20"/>
          <w:szCs w:val="20"/>
          <w:lang w:eastAsia="ru-RU"/>
        </w:rPr>
        <w:t>ИНН 7813522944</w:t>
      </w:r>
    </w:p>
    <w:p w:rsidR="003A3FFB" w:rsidRPr="00351ACE" w:rsidRDefault="003A3FFB" w:rsidP="003A3FFB">
      <w:pPr>
        <w:pStyle w:val="ab"/>
        <w:rPr>
          <w:b/>
          <w:sz w:val="24"/>
          <w:szCs w:val="24"/>
        </w:rPr>
      </w:pPr>
      <w:r w:rsidRPr="00351ACE">
        <w:rPr>
          <w:noProof/>
        </w:rPr>
        <w:drawing>
          <wp:anchor distT="0" distB="0" distL="114300" distR="114300" simplePos="0" relativeHeight="251662336" behindDoc="0" locked="0" layoutInCell="1" allowOverlap="1" wp14:anchorId="25C606E6" wp14:editId="39037714">
            <wp:simplePos x="0" y="0"/>
            <wp:positionH relativeFrom="column">
              <wp:posOffset>-142240</wp:posOffset>
            </wp:positionH>
            <wp:positionV relativeFrom="paragraph">
              <wp:posOffset>29210</wp:posOffset>
            </wp:positionV>
            <wp:extent cx="3053715" cy="788670"/>
            <wp:effectExtent l="0" t="0" r="0" b="0"/>
            <wp:wrapNone/>
            <wp:docPr id="8" name="Рисунок 8" descr="gs-03-wh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s-03-whit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3715" cy="788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3FFB" w:rsidRPr="00351ACE" w:rsidRDefault="003A3FFB" w:rsidP="003A3FFB">
      <w:pPr>
        <w:pStyle w:val="ab"/>
        <w:spacing w:after="480"/>
        <w:rPr>
          <w:b/>
          <w:sz w:val="24"/>
          <w:szCs w:val="24"/>
        </w:rPr>
      </w:pPr>
    </w:p>
    <w:p w:rsidR="003A3FFB" w:rsidRPr="00351ACE" w:rsidRDefault="00FC3973" w:rsidP="003A3FFB">
      <w:pPr>
        <w:pStyle w:val="ab"/>
        <w:spacing w:after="480"/>
        <w:rPr>
          <w:b/>
          <w:sz w:val="24"/>
          <w:szCs w:val="24"/>
        </w:rPr>
      </w:pPr>
      <w:r w:rsidRPr="00351AC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FC05B8" wp14:editId="63743A4F">
                <wp:simplePos x="0" y="0"/>
                <wp:positionH relativeFrom="margin">
                  <wp:align>left</wp:align>
                </wp:positionH>
                <wp:positionV relativeFrom="paragraph">
                  <wp:posOffset>459105</wp:posOffset>
                </wp:positionV>
                <wp:extent cx="6076950" cy="9525"/>
                <wp:effectExtent l="0" t="0" r="19050" b="28575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76950" cy="9525"/>
                        </a:xfrm>
                        <a:prstGeom prst="line">
                          <a:avLst/>
                        </a:prstGeom>
                        <a:noFill/>
                        <a:ln w="22225" cap="rnd" algn="ctr">
                          <a:solidFill>
                            <a:srgbClr val="4EF91F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9DB4C1" id="Прямая соединительная линия 6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36.15pt" to="478.5pt,3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" strokecolor="#4ef91f" strokeweight="1.75pt">
                <v:stroke dashstyle="3 1" joinstyle="miter" endcap="round"/>
                <w10:wrap anchorx="margin"/>
              </v:line>
            </w:pict>
          </mc:Fallback>
        </mc:AlternateContent>
      </w:r>
      <w:r w:rsidR="003A3FFB" w:rsidRPr="00351ACE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CEDDA10" wp14:editId="4BD39132">
                <wp:simplePos x="0" y="0"/>
                <wp:positionH relativeFrom="page">
                  <wp:posOffset>947420</wp:posOffset>
                </wp:positionH>
                <wp:positionV relativeFrom="paragraph">
                  <wp:posOffset>350520</wp:posOffset>
                </wp:positionV>
                <wp:extent cx="1095375" cy="190500"/>
                <wp:effectExtent l="0" t="0" r="9525" b="0"/>
                <wp:wrapNone/>
                <wp:docPr id="7" name="Пяти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95375" cy="190500"/>
                        </a:xfrm>
                        <a:prstGeom prst="homePlate">
                          <a:avLst/>
                        </a:prstGeom>
                        <a:solidFill>
                          <a:srgbClr val="4EF91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3772BE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Пятиугольник 7" o:spid="_x0000_s1026" type="#_x0000_t15" style="position:absolute;margin-left:74.6pt;margin-top:27.6pt;width:86.25pt;height:1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" adj="19722" fillcolor="#4ef91f" stroked="f" strokeweight="1pt">
                <v:path arrowok="t"/>
                <w10:wrap anchorx="page"/>
              </v:shape>
            </w:pict>
          </mc:Fallback>
        </mc:AlternateContent>
      </w:r>
    </w:p>
    <w:p w:rsidR="003A3FFB" w:rsidRPr="00351ACE" w:rsidRDefault="003A3FFB" w:rsidP="003A3FFB">
      <w:pPr>
        <w:pStyle w:val="ab"/>
        <w:spacing w:after="480"/>
        <w:jc w:val="center"/>
        <w:rPr>
          <w:b/>
          <w:sz w:val="24"/>
          <w:szCs w:val="24"/>
        </w:rPr>
      </w:pPr>
    </w:p>
    <w:p w:rsidR="003A3FFB" w:rsidRDefault="003A3FFB" w:rsidP="003A3FFB">
      <w:pPr>
        <w:pStyle w:val="ab"/>
        <w:spacing w:after="480"/>
        <w:jc w:val="center"/>
        <w:rPr>
          <w:b/>
          <w:sz w:val="24"/>
          <w:szCs w:val="24"/>
        </w:rPr>
      </w:pPr>
    </w:p>
    <w:p w:rsidR="00E428C1" w:rsidRPr="00351ACE" w:rsidRDefault="00E428C1" w:rsidP="003A3FFB">
      <w:pPr>
        <w:pStyle w:val="ab"/>
        <w:spacing w:after="480"/>
        <w:jc w:val="center"/>
        <w:rPr>
          <w:b/>
          <w:sz w:val="24"/>
          <w:szCs w:val="24"/>
        </w:rPr>
      </w:pPr>
    </w:p>
    <w:p w:rsidR="00BC1515" w:rsidRDefault="00BC1515" w:rsidP="00BC1515">
      <w:pPr>
        <w:pStyle w:val="ab"/>
        <w:spacing w:line="240" w:lineRule="auto"/>
        <w:jc w:val="center"/>
        <w:rPr>
          <w:b/>
          <w:sz w:val="28"/>
          <w:szCs w:val="28"/>
        </w:rPr>
      </w:pPr>
    </w:p>
    <w:p w:rsidR="00FE40B5" w:rsidRDefault="00FE40B5" w:rsidP="00BC1515">
      <w:pPr>
        <w:pStyle w:val="ab"/>
        <w:spacing w:line="240" w:lineRule="auto"/>
        <w:jc w:val="center"/>
        <w:rPr>
          <w:b/>
          <w:sz w:val="28"/>
          <w:szCs w:val="28"/>
        </w:rPr>
      </w:pPr>
    </w:p>
    <w:p w:rsidR="00FE40B5" w:rsidRDefault="00FE40B5" w:rsidP="00BC1515">
      <w:pPr>
        <w:pStyle w:val="ab"/>
        <w:spacing w:line="240" w:lineRule="auto"/>
        <w:jc w:val="center"/>
        <w:rPr>
          <w:b/>
          <w:sz w:val="28"/>
          <w:szCs w:val="28"/>
        </w:rPr>
      </w:pPr>
    </w:p>
    <w:p w:rsidR="00FE40B5" w:rsidRPr="00351ACE" w:rsidRDefault="00FE40B5" w:rsidP="00BC1515">
      <w:pPr>
        <w:pStyle w:val="ab"/>
        <w:spacing w:line="240" w:lineRule="auto"/>
        <w:jc w:val="center"/>
        <w:rPr>
          <w:b/>
          <w:sz w:val="28"/>
          <w:szCs w:val="28"/>
        </w:rPr>
      </w:pPr>
    </w:p>
    <w:p w:rsidR="00BC1515" w:rsidRPr="00351ACE" w:rsidRDefault="00BC1515" w:rsidP="00BC1515">
      <w:pPr>
        <w:pStyle w:val="ab"/>
        <w:spacing w:line="240" w:lineRule="auto"/>
        <w:jc w:val="center"/>
        <w:rPr>
          <w:b/>
          <w:sz w:val="28"/>
          <w:szCs w:val="28"/>
        </w:rPr>
      </w:pPr>
    </w:p>
    <w:p w:rsidR="00FE40B5" w:rsidRPr="005C08DC" w:rsidRDefault="00FE40B5" w:rsidP="00FE40B5">
      <w:pPr>
        <w:pStyle w:val="ab"/>
        <w:spacing w:line="276" w:lineRule="auto"/>
        <w:jc w:val="center"/>
        <w:rPr>
          <w:b/>
          <w:sz w:val="28"/>
          <w:szCs w:val="28"/>
        </w:rPr>
      </w:pPr>
      <w:r w:rsidRPr="005C08DC">
        <w:rPr>
          <w:b/>
          <w:sz w:val="28"/>
          <w:szCs w:val="28"/>
        </w:rPr>
        <w:t>ДОКУМЕНТАЦИЯ ПО ПЛАНИРОВКЕ ТЕРРИТОРИИ</w:t>
      </w:r>
    </w:p>
    <w:p w:rsidR="00FE40B5" w:rsidRPr="005C08DC" w:rsidRDefault="00FE40B5" w:rsidP="00FE40B5">
      <w:pPr>
        <w:pStyle w:val="ab"/>
        <w:spacing w:line="276" w:lineRule="auto"/>
        <w:jc w:val="center"/>
        <w:rPr>
          <w:b/>
          <w:sz w:val="28"/>
          <w:szCs w:val="28"/>
        </w:rPr>
      </w:pPr>
    </w:p>
    <w:p w:rsidR="00FE40B5" w:rsidRPr="005C08DC" w:rsidRDefault="00FE40B5" w:rsidP="00FE40B5">
      <w:pPr>
        <w:pStyle w:val="ab"/>
        <w:spacing w:line="276" w:lineRule="auto"/>
        <w:jc w:val="center"/>
        <w:rPr>
          <w:b/>
          <w:sz w:val="28"/>
          <w:szCs w:val="28"/>
        </w:rPr>
      </w:pPr>
      <w:r w:rsidRPr="005C08DC">
        <w:rPr>
          <w:b/>
          <w:sz w:val="28"/>
          <w:szCs w:val="28"/>
        </w:rPr>
        <w:t>С ЦЕЛЬЮ РАЗМЕЩЕНИЯ ЛИНЕЙНОГО ОБЪЕКТА:</w:t>
      </w:r>
    </w:p>
    <w:p w:rsidR="00FE40B5" w:rsidRPr="00205DD4" w:rsidRDefault="00FC3973" w:rsidP="00FE40B5">
      <w:pPr>
        <w:pStyle w:val="ab"/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FE40B5" w:rsidRPr="005C08DC">
        <w:rPr>
          <w:b/>
          <w:sz w:val="28"/>
          <w:szCs w:val="28"/>
        </w:rPr>
        <w:t>УСТРОЙСТВО УЛИЧНО-ДОРОЖНОЙ СЕТИ В ЧАСТИ ДЕРЕВНИ ПУСТОШКА ГАТЧИНСКОГО МУНИЦИПАЛЬНОГО ОКРУГА»</w:t>
      </w:r>
    </w:p>
    <w:p w:rsidR="007233A2" w:rsidRPr="007233A2" w:rsidRDefault="007233A2" w:rsidP="007233A2">
      <w:pPr>
        <w:spacing w:after="0" w:line="240" w:lineRule="auto"/>
        <w:ind w:firstLine="0"/>
        <w:jc w:val="center"/>
        <w:rPr>
          <w:rFonts w:eastAsia="Times New Roman" w:cs="Times New Roman"/>
          <w:sz w:val="32"/>
          <w:szCs w:val="28"/>
          <w:lang w:eastAsia="ru-RU"/>
        </w:rPr>
      </w:pPr>
    </w:p>
    <w:p w:rsidR="007233A2" w:rsidRPr="007233A2" w:rsidRDefault="007233A2" w:rsidP="007233A2">
      <w:pPr>
        <w:spacing w:after="0" w:line="240" w:lineRule="auto"/>
        <w:ind w:firstLine="0"/>
        <w:jc w:val="center"/>
        <w:rPr>
          <w:rFonts w:eastAsia="Times New Roman" w:cs="Times New Roman"/>
          <w:sz w:val="32"/>
          <w:szCs w:val="28"/>
          <w:lang w:eastAsia="ru-RU"/>
        </w:rPr>
      </w:pPr>
    </w:p>
    <w:p w:rsidR="007233A2" w:rsidRPr="007233A2" w:rsidRDefault="007233A2" w:rsidP="007233A2">
      <w:pPr>
        <w:spacing w:after="0" w:line="240" w:lineRule="auto"/>
        <w:ind w:firstLine="0"/>
        <w:jc w:val="center"/>
        <w:rPr>
          <w:rFonts w:eastAsia="Times New Roman" w:cs="Times New Roman"/>
          <w:szCs w:val="28"/>
          <w:lang w:eastAsia="ru-RU"/>
        </w:rPr>
      </w:pPr>
      <w:r w:rsidRPr="007233A2">
        <w:rPr>
          <w:rFonts w:eastAsia="Times New Roman" w:cs="Times New Roman"/>
          <w:szCs w:val="28"/>
          <w:lang w:eastAsia="ru-RU"/>
        </w:rPr>
        <w:t>ПРОЕКТА МЕЖЕВАНИЯ ТЕРРИТОРИИ.</w:t>
      </w:r>
    </w:p>
    <w:p w:rsidR="007233A2" w:rsidRPr="007233A2" w:rsidRDefault="00FE40B5" w:rsidP="007233A2">
      <w:pPr>
        <w:spacing w:after="0" w:line="240" w:lineRule="auto"/>
        <w:ind w:firstLine="0"/>
        <w:jc w:val="center"/>
        <w:rPr>
          <w:rFonts w:eastAsia="Times New Roman" w:cs="Times New Roman"/>
          <w:sz w:val="22"/>
          <w:szCs w:val="28"/>
          <w:lang w:eastAsia="ru-RU"/>
        </w:rPr>
      </w:pPr>
      <w:r w:rsidRPr="007233A2">
        <w:rPr>
          <w:rFonts w:eastAsia="Times New Roman" w:cs="Times New Roman"/>
          <w:szCs w:val="28"/>
          <w:lang w:eastAsia="ru-RU"/>
        </w:rPr>
        <w:t>МАТЕРИАЛЫ ПО ОБОСНОВАНИЮ</w:t>
      </w:r>
    </w:p>
    <w:p w:rsidR="00254654" w:rsidRDefault="007233A2" w:rsidP="00FE40B5">
      <w:pPr>
        <w:tabs>
          <w:tab w:val="left" w:pos="3825"/>
          <w:tab w:val="left" w:pos="5760"/>
          <w:tab w:val="left" w:pos="5985"/>
        </w:tabs>
        <w:spacing w:after="0" w:line="240" w:lineRule="auto"/>
        <w:ind w:right="-6" w:hanging="567"/>
        <w:rPr>
          <w:b/>
          <w:sz w:val="28"/>
          <w:szCs w:val="24"/>
        </w:rPr>
      </w:pPr>
      <w:r w:rsidRPr="007233A2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4E0A4084" wp14:editId="7A59F7E5">
                <wp:simplePos x="0" y="0"/>
                <wp:positionH relativeFrom="page">
                  <wp:posOffset>645160</wp:posOffset>
                </wp:positionH>
                <wp:positionV relativeFrom="paragraph">
                  <wp:posOffset>9399905</wp:posOffset>
                </wp:positionV>
                <wp:extent cx="1095375" cy="190500"/>
                <wp:effectExtent l="0" t="0" r="9525" b="0"/>
                <wp:wrapNone/>
                <wp:docPr id="4" name="Пяти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95375" cy="190500"/>
                        </a:xfrm>
                        <a:prstGeom prst="homePlate">
                          <a:avLst/>
                        </a:prstGeom>
                        <a:solidFill>
                          <a:srgbClr val="4EF91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2DE81F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Пятиугольник 4" o:spid="_x0000_s1026" type="#_x0000_t15" style="position:absolute;margin-left:50.8pt;margin-top:740.15pt;width:86.25pt;height:1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" adj="19722" fillcolor="#4ef91f" stroked="f" strokeweight="1pt">
                <v:path arrowok="t"/>
                <w10:wrap anchorx="page"/>
              </v:shape>
            </w:pict>
          </mc:Fallback>
        </mc:AlternateContent>
      </w:r>
    </w:p>
    <w:p w:rsidR="00FE40B5" w:rsidRDefault="00FE40B5" w:rsidP="00FE40B5">
      <w:pPr>
        <w:tabs>
          <w:tab w:val="left" w:pos="3825"/>
          <w:tab w:val="left" w:pos="5760"/>
          <w:tab w:val="left" w:pos="5985"/>
        </w:tabs>
        <w:spacing w:after="0" w:line="240" w:lineRule="auto"/>
        <w:ind w:right="-6" w:hanging="567"/>
        <w:rPr>
          <w:b/>
          <w:sz w:val="28"/>
          <w:szCs w:val="24"/>
        </w:rPr>
      </w:pPr>
    </w:p>
    <w:p w:rsidR="00FE40B5" w:rsidRDefault="00FE40B5" w:rsidP="00FE40B5">
      <w:pPr>
        <w:tabs>
          <w:tab w:val="left" w:pos="3825"/>
          <w:tab w:val="left" w:pos="5760"/>
          <w:tab w:val="left" w:pos="5985"/>
        </w:tabs>
        <w:spacing w:after="0" w:line="240" w:lineRule="auto"/>
        <w:ind w:right="-6" w:hanging="567"/>
        <w:rPr>
          <w:i/>
          <w:sz w:val="18"/>
        </w:rPr>
      </w:pPr>
    </w:p>
    <w:p w:rsidR="001A72D8" w:rsidRDefault="001A72D8" w:rsidP="00254654">
      <w:pPr>
        <w:tabs>
          <w:tab w:val="left" w:pos="3825"/>
          <w:tab w:val="left" w:pos="5760"/>
          <w:tab w:val="left" w:pos="5985"/>
        </w:tabs>
        <w:ind w:right="-6"/>
        <w:jc w:val="center"/>
        <w:rPr>
          <w:b/>
          <w:szCs w:val="24"/>
        </w:rPr>
      </w:pPr>
    </w:p>
    <w:p w:rsidR="00B74DB0" w:rsidRPr="00B771A9" w:rsidRDefault="00B74DB0" w:rsidP="00B74DB0">
      <w:pPr>
        <w:tabs>
          <w:tab w:val="left" w:pos="3825"/>
          <w:tab w:val="left" w:pos="5245"/>
          <w:tab w:val="left" w:pos="5985"/>
        </w:tabs>
        <w:spacing w:after="0" w:line="240" w:lineRule="auto"/>
        <w:ind w:right="-6"/>
        <w:rPr>
          <w:szCs w:val="24"/>
        </w:rPr>
      </w:pPr>
      <w:r w:rsidRPr="00B771A9">
        <w:rPr>
          <w:szCs w:val="24"/>
        </w:rPr>
        <w:t>Генеральный  директор</w:t>
      </w:r>
    </w:p>
    <w:p w:rsidR="00B74DB0" w:rsidRPr="00B771A9" w:rsidRDefault="00B74DB0" w:rsidP="00B74DB0">
      <w:pPr>
        <w:tabs>
          <w:tab w:val="left" w:pos="3825"/>
          <w:tab w:val="left" w:pos="5245"/>
          <w:tab w:val="left" w:pos="5985"/>
        </w:tabs>
        <w:spacing w:after="0" w:line="240" w:lineRule="auto"/>
        <w:ind w:right="-6"/>
        <w:rPr>
          <w:szCs w:val="24"/>
        </w:rPr>
      </w:pPr>
      <w:r w:rsidRPr="00B771A9">
        <w:rPr>
          <w:szCs w:val="24"/>
        </w:rPr>
        <w:t>ООО «Геосервис»</w:t>
      </w:r>
      <w:r w:rsidRPr="00B771A9">
        <w:rPr>
          <w:szCs w:val="24"/>
        </w:rPr>
        <w:tab/>
      </w:r>
      <w:r w:rsidRPr="00B771A9">
        <w:rPr>
          <w:szCs w:val="24"/>
        </w:rPr>
        <w:tab/>
      </w:r>
      <w:r w:rsidRPr="00B771A9">
        <w:rPr>
          <w:szCs w:val="24"/>
        </w:rPr>
        <w:tab/>
      </w:r>
      <w:r w:rsidRPr="00B771A9">
        <w:rPr>
          <w:szCs w:val="24"/>
        </w:rPr>
        <w:tab/>
        <w:t>М.В. Конашенкова</w:t>
      </w:r>
    </w:p>
    <w:p w:rsidR="00B74DB0" w:rsidRPr="00B771A9" w:rsidRDefault="00B74DB0" w:rsidP="00B74DB0">
      <w:pPr>
        <w:tabs>
          <w:tab w:val="left" w:pos="3825"/>
          <w:tab w:val="left" w:pos="5760"/>
          <w:tab w:val="left" w:pos="5985"/>
        </w:tabs>
        <w:spacing w:after="0" w:line="240" w:lineRule="auto"/>
        <w:ind w:right="-6"/>
        <w:rPr>
          <w:szCs w:val="24"/>
        </w:rPr>
      </w:pPr>
    </w:p>
    <w:p w:rsidR="00B74DB0" w:rsidRPr="00B771A9" w:rsidRDefault="00B74DB0" w:rsidP="00B74DB0">
      <w:pPr>
        <w:tabs>
          <w:tab w:val="left" w:pos="3825"/>
          <w:tab w:val="left" w:pos="5760"/>
          <w:tab w:val="left" w:pos="5985"/>
        </w:tabs>
        <w:spacing w:after="0" w:line="240" w:lineRule="auto"/>
        <w:ind w:right="-6"/>
        <w:rPr>
          <w:szCs w:val="24"/>
        </w:rPr>
      </w:pPr>
      <w:r w:rsidRPr="00B771A9">
        <w:rPr>
          <w:szCs w:val="24"/>
        </w:rPr>
        <w:t>Руководитель проекта</w:t>
      </w:r>
      <w:r w:rsidRPr="00B771A9">
        <w:rPr>
          <w:szCs w:val="24"/>
        </w:rPr>
        <w:tab/>
      </w:r>
      <w:r w:rsidRPr="00B771A9">
        <w:rPr>
          <w:szCs w:val="24"/>
        </w:rPr>
        <w:tab/>
      </w:r>
      <w:r w:rsidRPr="00B771A9">
        <w:rPr>
          <w:szCs w:val="24"/>
        </w:rPr>
        <w:tab/>
      </w:r>
      <w:r w:rsidRPr="00B771A9">
        <w:rPr>
          <w:szCs w:val="24"/>
        </w:rPr>
        <w:tab/>
        <w:t>Н.В. Полякова</w:t>
      </w:r>
    </w:p>
    <w:p w:rsidR="00254654" w:rsidRDefault="00254654" w:rsidP="00254654">
      <w:pPr>
        <w:tabs>
          <w:tab w:val="left" w:pos="3825"/>
          <w:tab w:val="left" w:pos="5760"/>
          <w:tab w:val="left" w:pos="5985"/>
        </w:tabs>
        <w:ind w:right="-6"/>
        <w:jc w:val="center"/>
        <w:rPr>
          <w:b/>
          <w:szCs w:val="24"/>
        </w:rPr>
      </w:pPr>
      <w:bookmarkStart w:id="0" w:name="_GoBack"/>
      <w:bookmarkEnd w:id="0"/>
    </w:p>
    <w:p w:rsidR="007233A2" w:rsidRDefault="007233A2" w:rsidP="00254654">
      <w:pPr>
        <w:tabs>
          <w:tab w:val="left" w:pos="3825"/>
          <w:tab w:val="left" w:pos="5760"/>
          <w:tab w:val="left" w:pos="5985"/>
        </w:tabs>
        <w:ind w:right="-6"/>
        <w:jc w:val="center"/>
        <w:rPr>
          <w:b/>
          <w:szCs w:val="24"/>
        </w:rPr>
      </w:pPr>
    </w:p>
    <w:p w:rsidR="007233A2" w:rsidRDefault="007233A2" w:rsidP="00254654">
      <w:pPr>
        <w:tabs>
          <w:tab w:val="left" w:pos="3825"/>
          <w:tab w:val="left" w:pos="5760"/>
          <w:tab w:val="left" w:pos="5985"/>
        </w:tabs>
        <w:ind w:right="-6"/>
        <w:jc w:val="center"/>
        <w:rPr>
          <w:b/>
          <w:szCs w:val="24"/>
        </w:rPr>
      </w:pPr>
    </w:p>
    <w:p w:rsidR="00254654" w:rsidRPr="00E70EE7" w:rsidRDefault="00254654" w:rsidP="00254654">
      <w:pPr>
        <w:tabs>
          <w:tab w:val="left" w:pos="3825"/>
          <w:tab w:val="left" w:pos="5760"/>
          <w:tab w:val="left" w:pos="5985"/>
        </w:tabs>
        <w:spacing w:after="0" w:line="240" w:lineRule="auto"/>
        <w:ind w:right="-6"/>
        <w:jc w:val="center"/>
        <w:rPr>
          <w:b/>
          <w:sz w:val="28"/>
          <w:szCs w:val="28"/>
        </w:rPr>
      </w:pPr>
      <w:r w:rsidRPr="00E70EE7">
        <w:rPr>
          <w:b/>
          <w:sz w:val="28"/>
          <w:szCs w:val="28"/>
        </w:rPr>
        <w:t>Санкт-Петербург</w:t>
      </w:r>
    </w:p>
    <w:p w:rsidR="00254654" w:rsidRPr="00FE40B5" w:rsidRDefault="00254654" w:rsidP="00254654">
      <w:pPr>
        <w:tabs>
          <w:tab w:val="left" w:pos="3825"/>
          <w:tab w:val="left" w:pos="5760"/>
          <w:tab w:val="left" w:pos="5985"/>
        </w:tabs>
        <w:spacing w:after="0" w:line="240" w:lineRule="auto"/>
        <w:ind w:right="-6"/>
        <w:jc w:val="center"/>
        <w:rPr>
          <w:b/>
          <w:sz w:val="28"/>
          <w:szCs w:val="28"/>
          <w:lang w:val="en-US"/>
        </w:rPr>
        <w:sectPr w:rsidR="00254654" w:rsidRPr="00FE40B5">
          <w:headerReference w:type="first" r:id="rId11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b/>
          <w:sz w:val="28"/>
          <w:szCs w:val="28"/>
        </w:rPr>
        <w:t>202</w:t>
      </w:r>
      <w:r w:rsidR="005E649E">
        <w:rPr>
          <w:b/>
          <w:sz w:val="28"/>
          <w:szCs w:val="28"/>
          <w:lang w:val="en-US"/>
        </w:rPr>
        <w:t>5</w:t>
      </w:r>
    </w:p>
    <w:p w:rsidR="003A3FFB" w:rsidRPr="00351ACE" w:rsidRDefault="003A3FFB" w:rsidP="00364B70">
      <w:pPr>
        <w:pStyle w:val="10"/>
        <w:spacing w:line="240" w:lineRule="auto"/>
        <w:ind w:right="142" w:firstLine="0"/>
        <w:rPr>
          <w:sz w:val="28"/>
          <w:szCs w:val="28"/>
        </w:rPr>
      </w:pPr>
      <w:r w:rsidRPr="00351ACE">
        <w:rPr>
          <w:sz w:val="28"/>
          <w:szCs w:val="28"/>
        </w:rPr>
        <w:lastRenderedPageBreak/>
        <w:t>Оглавление</w:t>
      </w:r>
    </w:p>
    <w:p w:rsidR="00910B11" w:rsidRPr="00351ACE" w:rsidRDefault="00910B11" w:rsidP="00DE6EC4">
      <w:pPr>
        <w:tabs>
          <w:tab w:val="right" w:leader="dot" w:pos="10348"/>
        </w:tabs>
        <w:spacing w:after="0" w:line="240" w:lineRule="auto"/>
        <w:ind w:left="709" w:firstLine="0"/>
        <w:rPr>
          <w:rFonts w:eastAsia="Times New Roman"/>
          <w:noProof/>
          <w:sz w:val="28"/>
          <w:szCs w:val="28"/>
          <w:lang w:eastAsia="ru-RU"/>
        </w:rPr>
      </w:pPr>
      <w:r w:rsidRPr="00351ACE">
        <w:rPr>
          <w:sz w:val="28"/>
          <w:szCs w:val="28"/>
        </w:rPr>
        <w:fldChar w:fldCharType="begin"/>
      </w:r>
      <w:r w:rsidRPr="00351ACE">
        <w:rPr>
          <w:sz w:val="28"/>
          <w:szCs w:val="28"/>
        </w:rPr>
        <w:instrText xml:space="preserve"> TOC \o "1-3" \h \z \u </w:instrText>
      </w:r>
      <w:r w:rsidRPr="00351ACE">
        <w:rPr>
          <w:sz w:val="28"/>
          <w:szCs w:val="28"/>
        </w:rPr>
        <w:fldChar w:fldCharType="separate"/>
      </w:r>
      <w:hyperlink w:anchor="_Toc53070838" w:history="1">
        <w:r w:rsidRPr="00351ACE">
          <w:rPr>
            <w:noProof/>
            <w:sz w:val="28"/>
            <w:szCs w:val="28"/>
          </w:rPr>
          <w:t>1. Обоснование определения местоположения границ образуемого земельного участка с учетом соблюдения требований к образуемым земельным участкам, в том числе требований к предельным (минимальным и (или) максимальным) размерам земельных участков</w:t>
        </w:r>
        <w:r w:rsidRPr="00351ACE">
          <w:rPr>
            <w:noProof/>
            <w:webHidden/>
            <w:sz w:val="28"/>
            <w:szCs w:val="28"/>
          </w:rPr>
          <w:tab/>
        </w:r>
        <w:r w:rsidR="00E86BB5" w:rsidRPr="00351ACE">
          <w:rPr>
            <w:noProof/>
            <w:webHidden/>
            <w:sz w:val="28"/>
            <w:szCs w:val="28"/>
          </w:rPr>
          <w:t>3</w:t>
        </w:r>
      </w:hyperlink>
    </w:p>
    <w:p w:rsidR="00910B11" w:rsidRPr="00351ACE" w:rsidRDefault="00B74DB0" w:rsidP="00DE6EC4">
      <w:pPr>
        <w:tabs>
          <w:tab w:val="right" w:leader="dot" w:pos="10348"/>
        </w:tabs>
        <w:spacing w:after="0" w:line="240" w:lineRule="auto"/>
        <w:ind w:left="709" w:firstLine="0"/>
        <w:rPr>
          <w:rFonts w:eastAsia="Times New Roman"/>
          <w:noProof/>
          <w:sz w:val="28"/>
          <w:szCs w:val="28"/>
          <w:lang w:eastAsia="ru-RU"/>
        </w:rPr>
      </w:pPr>
      <w:hyperlink w:anchor="_Toc53070839" w:history="1">
        <w:r w:rsidR="00910B11" w:rsidRPr="00351ACE">
          <w:rPr>
            <w:noProof/>
            <w:sz w:val="28"/>
            <w:szCs w:val="28"/>
          </w:rPr>
          <w:t>2. Обоснование способа образования земельного участка</w:t>
        </w:r>
        <w:r w:rsidR="00910B11" w:rsidRPr="00351ACE">
          <w:rPr>
            <w:noProof/>
            <w:webHidden/>
            <w:sz w:val="28"/>
            <w:szCs w:val="28"/>
          </w:rPr>
          <w:tab/>
        </w:r>
        <w:r w:rsidR="002E55F8" w:rsidRPr="00351ACE">
          <w:rPr>
            <w:noProof/>
            <w:webHidden/>
            <w:sz w:val="28"/>
            <w:szCs w:val="28"/>
          </w:rPr>
          <w:t>4</w:t>
        </w:r>
      </w:hyperlink>
    </w:p>
    <w:p w:rsidR="00910B11" w:rsidRPr="00351ACE" w:rsidRDefault="00B74DB0" w:rsidP="00DE6EC4">
      <w:pPr>
        <w:tabs>
          <w:tab w:val="right" w:leader="dot" w:pos="10348"/>
        </w:tabs>
        <w:spacing w:after="0" w:line="240" w:lineRule="auto"/>
        <w:ind w:left="709" w:firstLine="0"/>
        <w:rPr>
          <w:rFonts w:eastAsia="Times New Roman"/>
          <w:noProof/>
          <w:sz w:val="28"/>
          <w:szCs w:val="28"/>
          <w:lang w:eastAsia="ru-RU"/>
        </w:rPr>
      </w:pPr>
      <w:hyperlink w:anchor="_Toc53070840" w:history="1">
        <w:r w:rsidR="00910B11" w:rsidRPr="00351ACE">
          <w:rPr>
            <w:noProof/>
            <w:sz w:val="28"/>
            <w:szCs w:val="28"/>
          </w:rPr>
          <w:t>3. Обоснование определения размеров образуемого земельного участка</w:t>
        </w:r>
        <w:r w:rsidR="00910B11" w:rsidRPr="00351ACE">
          <w:rPr>
            <w:noProof/>
            <w:webHidden/>
            <w:sz w:val="28"/>
            <w:szCs w:val="28"/>
          </w:rPr>
          <w:tab/>
        </w:r>
        <w:r w:rsidR="00062A0F">
          <w:rPr>
            <w:noProof/>
            <w:webHidden/>
            <w:sz w:val="28"/>
            <w:szCs w:val="28"/>
          </w:rPr>
          <w:t>4</w:t>
        </w:r>
      </w:hyperlink>
    </w:p>
    <w:p w:rsidR="00910B11" w:rsidRDefault="00B74DB0" w:rsidP="00DE6EC4">
      <w:pPr>
        <w:tabs>
          <w:tab w:val="right" w:leader="dot" w:pos="10348"/>
        </w:tabs>
        <w:spacing w:after="0" w:line="240" w:lineRule="auto"/>
        <w:ind w:left="709" w:firstLine="0"/>
        <w:rPr>
          <w:noProof/>
          <w:sz w:val="28"/>
          <w:szCs w:val="28"/>
        </w:rPr>
      </w:pPr>
      <w:hyperlink w:anchor="_Toc53070841" w:history="1">
        <w:r w:rsidR="00910B11" w:rsidRPr="00351ACE">
          <w:rPr>
            <w:noProof/>
            <w:sz w:val="28"/>
            <w:szCs w:val="28"/>
          </w:rPr>
          <w:t>4. Обоснование определения границ публичного сервитута, подлежащего установлению в соответствии с законодательством Российской Федерации</w:t>
        </w:r>
        <w:r w:rsidR="00910B11" w:rsidRPr="00351ACE">
          <w:rPr>
            <w:noProof/>
            <w:webHidden/>
            <w:sz w:val="28"/>
            <w:szCs w:val="28"/>
          </w:rPr>
          <w:tab/>
        </w:r>
        <w:r w:rsidR="003577F1">
          <w:rPr>
            <w:noProof/>
            <w:webHidden/>
            <w:sz w:val="28"/>
            <w:szCs w:val="28"/>
          </w:rPr>
          <w:t>5</w:t>
        </w:r>
      </w:hyperlink>
    </w:p>
    <w:p w:rsidR="003577F1" w:rsidRPr="00A76C7F" w:rsidRDefault="003577F1" w:rsidP="003577F1">
      <w:pPr>
        <w:spacing w:after="0" w:line="240" w:lineRule="auto"/>
        <w:rPr>
          <w:b/>
          <w:sz w:val="28"/>
          <w:szCs w:val="28"/>
          <w:lang w:eastAsia="ru-RU"/>
        </w:rPr>
      </w:pPr>
      <w:r w:rsidRPr="00A76C7F">
        <w:rPr>
          <w:b/>
          <w:sz w:val="28"/>
          <w:szCs w:val="28"/>
          <w:lang w:eastAsia="ru-RU"/>
        </w:rPr>
        <w:t xml:space="preserve">Графическая часть </w:t>
      </w:r>
    </w:p>
    <w:p w:rsidR="003577F1" w:rsidRPr="003577F1" w:rsidRDefault="003577F1" w:rsidP="003577F1">
      <w:pPr>
        <w:spacing w:after="0" w:line="240" w:lineRule="auto"/>
        <w:ind w:left="709" w:firstLine="0"/>
        <w:contextualSpacing/>
        <w:rPr>
          <w:sz w:val="28"/>
          <w:szCs w:val="28"/>
        </w:rPr>
      </w:pPr>
      <w:r w:rsidRPr="00A76C7F">
        <w:rPr>
          <w:sz w:val="28"/>
          <w:szCs w:val="28"/>
        </w:rPr>
        <w:t xml:space="preserve">1. </w:t>
      </w:r>
      <w:r w:rsidRPr="003577F1">
        <w:rPr>
          <w:sz w:val="28"/>
          <w:szCs w:val="28"/>
        </w:rPr>
        <w:t>Чертеж межевания территории, на котором отображаются границы существующих земельных участков, границы зон с особыми условиями использования территории, границы территорий культурного наследия</w:t>
      </w:r>
      <w:r>
        <w:rPr>
          <w:sz w:val="28"/>
          <w:szCs w:val="28"/>
        </w:rPr>
        <w:t xml:space="preserve"> ……….6</w:t>
      </w:r>
    </w:p>
    <w:p w:rsidR="003577F1" w:rsidRPr="00351ACE" w:rsidRDefault="003577F1" w:rsidP="00DE6EC4">
      <w:pPr>
        <w:tabs>
          <w:tab w:val="right" w:leader="dot" w:pos="10348"/>
        </w:tabs>
        <w:spacing w:after="0" w:line="240" w:lineRule="auto"/>
        <w:ind w:left="709" w:firstLine="0"/>
        <w:rPr>
          <w:noProof/>
          <w:sz w:val="28"/>
          <w:szCs w:val="28"/>
        </w:rPr>
      </w:pPr>
    </w:p>
    <w:p w:rsidR="006C71CF" w:rsidRPr="00351ACE" w:rsidRDefault="006C71CF" w:rsidP="00DE6EC4">
      <w:pPr>
        <w:tabs>
          <w:tab w:val="right" w:leader="dot" w:pos="10348"/>
        </w:tabs>
        <w:spacing w:after="0" w:line="240" w:lineRule="auto"/>
        <w:ind w:left="709" w:firstLine="0"/>
        <w:rPr>
          <w:noProof/>
          <w:sz w:val="28"/>
          <w:szCs w:val="28"/>
        </w:rPr>
      </w:pPr>
    </w:p>
    <w:p w:rsidR="0087608D" w:rsidRPr="00351ACE" w:rsidRDefault="0087608D" w:rsidP="00DE6EC4">
      <w:pPr>
        <w:tabs>
          <w:tab w:val="right" w:leader="dot" w:pos="10348"/>
        </w:tabs>
        <w:spacing w:after="0" w:line="240" w:lineRule="auto"/>
        <w:ind w:left="709" w:firstLine="0"/>
        <w:rPr>
          <w:rFonts w:eastAsia="Times New Roman"/>
          <w:noProof/>
          <w:sz w:val="28"/>
          <w:szCs w:val="28"/>
          <w:lang w:eastAsia="ru-RU"/>
        </w:rPr>
      </w:pPr>
    </w:p>
    <w:p w:rsidR="007178AB" w:rsidRPr="00351ACE" w:rsidRDefault="00910B11" w:rsidP="00DE6EC4">
      <w:pPr>
        <w:spacing w:line="240" w:lineRule="auto"/>
        <w:ind w:left="709" w:firstLine="0"/>
        <w:jc w:val="left"/>
        <w:rPr>
          <w:b/>
          <w:bCs/>
          <w:szCs w:val="24"/>
        </w:rPr>
      </w:pPr>
      <w:r w:rsidRPr="00351ACE">
        <w:rPr>
          <w:b/>
          <w:bCs/>
          <w:sz w:val="28"/>
          <w:szCs w:val="28"/>
        </w:rPr>
        <w:fldChar w:fldCharType="end"/>
      </w:r>
      <w:r w:rsidR="007178AB" w:rsidRPr="00351ACE">
        <w:rPr>
          <w:b/>
          <w:bCs/>
          <w:szCs w:val="24"/>
        </w:rPr>
        <w:br w:type="page"/>
      </w:r>
    </w:p>
    <w:p w:rsidR="007178AB" w:rsidRPr="00351ACE" w:rsidRDefault="007178AB" w:rsidP="00910B11">
      <w:pPr>
        <w:spacing w:line="259" w:lineRule="auto"/>
        <w:ind w:firstLine="0"/>
        <w:jc w:val="left"/>
        <w:rPr>
          <w:szCs w:val="20"/>
        </w:rPr>
        <w:sectPr w:rsidR="007178AB" w:rsidRPr="00351ACE" w:rsidSect="00EE505E">
          <w:pgSz w:w="11906" w:h="16838"/>
          <w:pgMar w:top="1134" w:right="707" w:bottom="1134" w:left="850" w:header="708" w:footer="708" w:gutter="0"/>
          <w:cols w:space="708"/>
          <w:docGrid w:linePitch="360"/>
        </w:sectPr>
      </w:pPr>
    </w:p>
    <w:p w:rsidR="007178AB" w:rsidRPr="009B3028" w:rsidRDefault="007178AB" w:rsidP="00696E83">
      <w:pPr>
        <w:pStyle w:val="10"/>
        <w:spacing w:after="120" w:line="240" w:lineRule="auto"/>
        <w:ind w:firstLine="0"/>
        <w:rPr>
          <w:sz w:val="28"/>
          <w:szCs w:val="28"/>
        </w:rPr>
      </w:pPr>
      <w:bookmarkStart w:id="1" w:name="_Toc53070838"/>
      <w:bookmarkStart w:id="2" w:name="_Toc53063157"/>
      <w:r w:rsidRPr="009B3028">
        <w:rPr>
          <w:sz w:val="28"/>
          <w:szCs w:val="28"/>
        </w:rPr>
        <w:lastRenderedPageBreak/>
        <w:t>1. Обоснование определения местоположения границ образуемого земельного участка с учетом соблюдения требований к образуемым земельным участкам, в том числе требований к предельным (минимальным и (или) максимальным) размерам земельных участков</w:t>
      </w:r>
      <w:bookmarkEnd w:id="1"/>
    </w:p>
    <w:p w:rsidR="007178AB" w:rsidRPr="00E428C1" w:rsidRDefault="007178AB" w:rsidP="00696E83">
      <w:pPr>
        <w:spacing w:after="0"/>
        <w:rPr>
          <w:rFonts w:eastAsia="Calibri" w:cs="Times New Roman"/>
          <w:sz w:val="28"/>
          <w:szCs w:val="28"/>
          <w:highlight w:val="yellow"/>
        </w:rPr>
      </w:pPr>
      <w:r w:rsidRPr="009B3028">
        <w:rPr>
          <w:rStyle w:val="13"/>
          <w:rFonts w:eastAsia="Calibri"/>
          <w:color w:val="auto"/>
          <w:sz w:val="28"/>
          <w:szCs w:val="28"/>
        </w:rPr>
        <w:t xml:space="preserve">Местоположение границ образуемых земельных участков с целью размещения линейного </w:t>
      </w:r>
      <w:r w:rsidR="00144574" w:rsidRPr="009B3028">
        <w:rPr>
          <w:rStyle w:val="13"/>
          <w:rFonts w:eastAsia="Calibri"/>
          <w:color w:val="auto"/>
          <w:sz w:val="28"/>
          <w:szCs w:val="28"/>
        </w:rPr>
        <w:t xml:space="preserve">объекта </w:t>
      </w:r>
      <w:r w:rsidR="00FC3973" w:rsidRPr="001443E2">
        <w:rPr>
          <w:rStyle w:val="13"/>
          <w:rFonts w:eastAsia="Calibri"/>
          <w:sz w:val="28"/>
          <w:szCs w:val="28"/>
        </w:rPr>
        <w:t xml:space="preserve">«Устройство улично-дорожной сети в части деревни Пустошка Гатчинского муниципального округа Ленинградской области» </w:t>
      </w:r>
      <w:r w:rsidR="009B3028">
        <w:rPr>
          <w:rStyle w:val="13"/>
          <w:rFonts w:eastAsia="Calibri"/>
          <w:color w:val="auto"/>
          <w:sz w:val="28"/>
          <w:szCs w:val="28"/>
        </w:rPr>
        <w:t xml:space="preserve"> </w:t>
      </w:r>
      <w:r w:rsidRPr="009B3028">
        <w:rPr>
          <w:rStyle w:val="13"/>
          <w:rFonts w:eastAsia="Calibri"/>
          <w:color w:val="auto"/>
          <w:sz w:val="28"/>
          <w:szCs w:val="28"/>
        </w:rPr>
        <w:t xml:space="preserve">определено с учетом границ </w:t>
      </w:r>
      <w:r w:rsidRPr="009B3028">
        <w:rPr>
          <w:sz w:val="28"/>
          <w:szCs w:val="28"/>
        </w:rPr>
        <w:t>зоны планируемого размещения линейного объекта.</w:t>
      </w:r>
    </w:p>
    <w:p w:rsidR="00FC3973" w:rsidRPr="00FC3973" w:rsidRDefault="00FC3973" w:rsidP="00696E83">
      <w:pPr>
        <w:tabs>
          <w:tab w:val="left" w:pos="993"/>
        </w:tabs>
        <w:spacing w:after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Проектируемый объект </w:t>
      </w:r>
      <w:r w:rsidR="00905370">
        <w:rPr>
          <w:rFonts w:cs="Times New Roman"/>
          <w:sz w:val="28"/>
          <w:szCs w:val="28"/>
        </w:rPr>
        <w:t>о</w:t>
      </w:r>
      <w:r w:rsidR="00905370" w:rsidRPr="00905370">
        <w:rPr>
          <w:rFonts w:cs="Times New Roman"/>
          <w:sz w:val="28"/>
          <w:szCs w:val="28"/>
        </w:rPr>
        <w:t>беспечива</w:t>
      </w:r>
      <w:r w:rsidR="00905370">
        <w:rPr>
          <w:rFonts w:cs="Times New Roman"/>
          <w:sz w:val="28"/>
          <w:szCs w:val="28"/>
        </w:rPr>
        <w:t>е</w:t>
      </w:r>
      <w:r w:rsidR="00905370" w:rsidRPr="00905370">
        <w:rPr>
          <w:rFonts w:cs="Times New Roman"/>
          <w:sz w:val="28"/>
          <w:szCs w:val="28"/>
        </w:rPr>
        <w:t xml:space="preserve">т </w:t>
      </w:r>
      <w:r w:rsidR="00496016">
        <w:rPr>
          <w:rStyle w:val="13"/>
          <w:rFonts w:eastAsia="Calibri"/>
          <w:sz w:val="28"/>
          <w:szCs w:val="28"/>
        </w:rPr>
        <w:t>с</w:t>
      </w:r>
      <w:r w:rsidR="00496016" w:rsidRPr="00A60E36">
        <w:rPr>
          <w:rStyle w:val="13"/>
          <w:rFonts w:eastAsia="Calibri"/>
          <w:sz w:val="28"/>
          <w:szCs w:val="28"/>
        </w:rPr>
        <w:t>вязь внутри жилых территорий и с главной улицей по направлениям с интенсивным движением</w:t>
      </w:r>
      <w:r w:rsidRPr="00FC3973">
        <w:rPr>
          <w:rFonts w:cs="Times New Roman"/>
          <w:sz w:val="28"/>
          <w:szCs w:val="28"/>
        </w:rPr>
        <w:t>.</w:t>
      </w:r>
    </w:p>
    <w:p w:rsidR="00FC3973" w:rsidRDefault="00FC3973" w:rsidP="00696E83">
      <w:pPr>
        <w:tabs>
          <w:tab w:val="left" w:pos="993"/>
        </w:tabs>
        <w:spacing w:after="0"/>
        <w:rPr>
          <w:rFonts w:cs="Times New Roman"/>
          <w:sz w:val="28"/>
          <w:szCs w:val="28"/>
        </w:rPr>
      </w:pPr>
      <w:r w:rsidRPr="00FC3973">
        <w:rPr>
          <w:rFonts w:cs="Times New Roman"/>
          <w:sz w:val="28"/>
          <w:szCs w:val="28"/>
        </w:rPr>
        <w:t>Объект расположен на землях населенных пунктов.</w:t>
      </w:r>
    </w:p>
    <w:p w:rsidR="00FC3973" w:rsidRPr="00FC3973" w:rsidRDefault="00FC3973" w:rsidP="00696E83">
      <w:pPr>
        <w:tabs>
          <w:tab w:val="left" w:pos="993"/>
        </w:tabs>
        <w:spacing w:after="0"/>
        <w:rPr>
          <w:rFonts w:cs="Times New Roman"/>
          <w:sz w:val="28"/>
          <w:szCs w:val="28"/>
        </w:rPr>
      </w:pPr>
      <w:r w:rsidRPr="00FC3973">
        <w:rPr>
          <w:rFonts w:cs="Times New Roman"/>
          <w:sz w:val="28"/>
          <w:szCs w:val="28"/>
        </w:rPr>
        <w:t>Границы зоны планируемого размещения линейного объекта определены с учетом следующих документов:</w:t>
      </w:r>
    </w:p>
    <w:p w:rsidR="00FC3973" w:rsidRPr="00FC3973" w:rsidRDefault="00FC3973" w:rsidP="00696E83">
      <w:pPr>
        <w:tabs>
          <w:tab w:val="left" w:pos="993"/>
        </w:tabs>
        <w:spacing w:after="0"/>
        <w:rPr>
          <w:rFonts w:cs="Times New Roman"/>
          <w:sz w:val="28"/>
          <w:szCs w:val="28"/>
        </w:rPr>
      </w:pPr>
      <w:r w:rsidRPr="00FC3973">
        <w:rPr>
          <w:rFonts w:cs="Times New Roman"/>
          <w:sz w:val="28"/>
          <w:szCs w:val="28"/>
        </w:rPr>
        <w:t>- местных нормативов градостроительного проектирования, утвержденных постановлением Правительства Ленинградской области от 04.12.2017 № 525 (далее – МНГП ЛО);</w:t>
      </w:r>
    </w:p>
    <w:p w:rsidR="00FC3973" w:rsidRDefault="00FC3973" w:rsidP="00696E83">
      <w:pPr>
        <w:tabs>
          <w:tab w:val="left" w:pos="993"/>
        </w:tabs>
        <w:spacing w:after="0"/>
        <w:rPr>
          <w:rFonts w:cs="Times New Roman"/>
          <w:sz w:val="28"/>
          <w:szCs w:val="28"/>
        </w:rPr>
      </w:pPr>
      <w:r w:rsidRPr="00FC3973">
        <w:rPr>
          <w:rFonts w:cs="Times New Roman"/>
          <w:sz w:val="28"/>
          <w:szCs w:val="28"/>
        </w:rPr>
        <w:t xml:space="preserve">- </w:t>
      </w:r>
      <w:r w:rsidR="00696E83" w:rsidRPr="00696E83">
        <w:rPr>
          <w:rFonts w:cs="Times New Roman"/>
          <w:sz w:val="28"/>
          <w:szCs w:val="28"/>
        </w:rPr>
        <w:t>СП 42.13330.2016 «СНиП 2.07.01-89* Градостроительство. Планировка и застройка городских и сельских поселений»</w:t>
      </w:r>
      <w:r w:rsidRPr="00FC3973">
        <w:rPr>
          <w:rFonts w:cs="Times New Roman"/>
          <w:sz w:val="28"/>
          <w:szCs w:val="28"/>
        </w:rPr>
        <w:t xml:space="preserve"> (далее - </w:t>
      </w:r>
      <w:r w:rsidR="00696E83" w:rsidRPr="00696E83">
        <w:rPr>
          <w:rFonts w:cs="Times New Roman"/>
          <w:sz w:val="28"/>
          <w:szCs w:val="28"/>
        </w:rPr>
        <w:t>СП 42.13330.2016</w:t>
      </w:r>
      <w:r w:rsidRPr="00FC3973">
        <w:rPr>
          <w:rFonts w:cs="Times New Roman"/>
          <w:sz w:val="28"/>
          <w:szCs w:val="28"/>
        </w:rPr>
        <w:t>).</w:t>
      </w:r>
    </w:p>
    <w:p w:rsidR="007178AB" w:rsidRPr="003B0528" w:rsidRDefault="007178AB" w:rsidP="00696E83">
      <w:pPr>
        <w:tabs>
          <w:tab w:val="left" w:pos="993"/>
        </w:tabs>
        <w:spacing w:after="0"/>
        <w:rPr>
          <w:rStyle w:val="13"/>
          <w:rFonts w:eastAsia="Calibri"/>
          <w:color w:val="auto"/>
          <w:sz w:val="28"/>
          <w:szCs w:val="28"/>
        </w:rPr>
      </w:pPr>
      <w:r w:rsidRPr="003B0528">
        <w:rPr>
          <w:rStyle w:val="13"/>
          <w:rFonts w:eastAsia="Calibri"/>
          <w:color w:val="auto"/>
          <w:sz w:val="28"/>
          <w:szCs w:val="28"/>
        </w:rPr>
        <w:t>Границы образуемых земельных участков установлены в соответствии со следующими требованиями:</w:t>
      </w:r>
    </w:p>
    <w:p w:rsidR="007178AB" w:rsidRPr="003B0528" w:rsidRDefault="007178AB" w:rsidP="00696E83">
      <w:pPr>
        <w:pStyle w:val="a3"/>
        <w:numPr>
          <w:ilvl w:val="0"/>
          <w:numId w:val="6"/>
        </w:numPr>
        <w:tabs>
          <w:tab w:val="left" w:pos="993"/>
        </w:tabs>
        <w:spacing w:after="0"/>
        <w:ind w:left="0" w:firstLine="709"/>
        <w:rPr>
          <w:rStyle w:val="13"/>
          <w:rFonts w:eastAsia="Calibri"/>
          <w:color w:val="auto"/>
          <w:sz w:val="28"/>
          <w:szCs w:val="28"/>
        </w:rPr>
      </w:pPr>
      <w:r w:rsidRPr="003B0528">
        <w:rPr>
          <w:rStyle w:val="13"/>
          <w:rFonts w:eastAsia="Calibri"/>
          <w:color w:val="auto"/>
          <w:sz w:val="28"/>
          <w:szCs w:val="28"/>
        </w:rPr>
        <w:t>границы земельных участков не должны пересекать границы муниципальных образований и (или) границы населенных пунктов;</w:t>
      </w:r>
    </w:p>
    <w:p w:rsidR="007178AB" w:rsidRPr="003B0528" w:rsidRDefault="007178AB" w:rsidP="00696E83">
      <w:pPr>
        <w:pStyle w:val="a3"/>
        <w:numPr>
          <w:ilvl w:val="0"/>
          <w:numId w:val="6"/>
        </w:numPr>
        <w:tabs>
          <w:tab w:val="left" w:pos="993"/>
        </w:tabs>
        <w:spacing w:after="0"/>
        <w:ind w:left="0" w:firstLine="709"/>
        <w:rPr>
          <w:rStyle w:val="13"/>
          <w:rFonts w:eastAsia="Calibri"/>
          <w:color w:val="auto"/>
          <w:sz w:val="28"/>
          <w:szCs w:val="28"/>
        </w:rPr>
      </w:pPr>
      <w:r w:rsidRPr="003B0528">
        <w:rPr>
          <w:rStyle w:val="13"/>
          <w:rFonts w:eastAsia="Calibri"/>
          <w:color w:val="auto"/>
          <w:sz w:val="28"/>
          <w:szCs w:val="28"/>
        </w:rPr>
        <w:t>не допускается образование земельных участков, если их образование приводит к невозможности разрешенного использования расположенных на таких земельных участках объектов недвижимости;</w:t>
      </w:r>
    </w:p>
    <w:p w:rsidR="007178AB" w:rsidRPr="003B0528" w:rsidRDefault="007178AB" w:rsidP="00696E83">
      <w:pPr>
        <w:pStyle w:val="a3"/>
        <w:numPr>
          <w:ilvl w:val="0"/>
          <w:numId w:val="6"/>
        </w:numPr>
        <w:tabs>
          <w:tab w:val="left" w:pos="993"/>
        </w:tabs>
        <w:spacing w:after="0"/>
        <w:ind w:left="0" w:firstLine="709"/>
        <w:rPr>
          <w:rStyle w:val="13"/>
          <w:rFonts w:eastAsia="Calibri"/>
          <w:color w:val="auto"/>
          <w:sz w:val="28"/>
          <w:szCs w:val="28"/>
        </w:rPr>
      </w:pPr>
      <w:r w:rsidRPr="003B0528">
        <w:rPr>
          <w:rStyle w:val="13"/>
          <w:rFonts w:eastAsia="Calibri"/>
          <w:color w:val="auto"/>
          <w:sz w:val="28"/>
          <w:szCs w:val="28"/>
        </w:rPr>
        <w:t>не допускается раздел, перераспределение или выдел земельных участков, если сохраняемые в отношении образуемых земельных участков обременения (ограничения) не позволяют использовать указанные земельные участки в соответств</w:t>
      </w:r>
      <w:r w:rsidR="007A0DD9" w:rsidRPr="003B0528">
        <w:rPr>
          <w:rStyle w:val="13"/>
          <w:rFonts w:eastAsia="Calibri"/>
          <w:color w:val="auto"/>
          <w:sz w:val="28"/>
          <w:szCs w:val="28"/>
        </w:rPr>
        <w:t>ии с разрешенным использованием;</w:t>
      </w:r>
    </w:p>
    <w:p w:rsidR="007178AB" w:rsidRPr="003B0528" w:rsidRDefault="007178AB" w:rsidP="00696E83">
      <w:pPr>
        <w:pStyle w:val="a3"/>
        <w:numPr>
          <w:ilvl w:val="0"/>
          <w:numId w:val="6"/>
        </w:numPr>
        <w:tabs>
          <w:tab w:val="left" w:pos="993"/>
        </w:tabs>
        <w:spacing w:after="0"/>
        <w:ind w:left="0" w:firstLine="709"/>
        <w:rPr>
          <w:rStyle w:val="13"/>
          <w:rFonts w:eastAsia="Calibri"/>
          <w:color w:val="auto"/>
          <w:sz w:val="28"/>
          <w:szCs w:val="28"/>
        </w:rPr>
      </w:pPr>
      <w:r w:rsidRPr="003B0528">
        <w:rPr>
          <w:rStyle w:val="13"/>
          <w:rFonts w:eastAsia="Calibri"/>
          <w:color w:val="auto"/>
          <w:sz w:val="28"/>
          <w:szCs w:val="28"/>
        </w:rPr>
        <w:lastRenderedPageBreak/>
        <w:t xml:space="preserve">образование земельных участков не должно приводить к вклиниванию, вкрапливанию, изломанности границ, чересполосице, невозможности размещения объектов недвижимости и другим препятствующим рациональному использованию и охране земель недостаткам, а также нарушать требования, установленные Земельным кодексом Российской Федерации </w:t>
      </w:r>
      <w:r w:rsidR="007A0DD9" w:rsidRPr="003B0528">
        <w:rPr>
          <w:rStyle w:val="13"/>
          <w:rFonts w:eastAsia="Calibri"/>
          <w:color w:val="auto"/>
          <w:sz w:val="28"/>
          <w:szCs w:val="28"/>
        </w:rPr>
        <w:t>и другими федеральными законами;</w:t>
      </w:r>
    </w:p>
    <w:p w:rsidR="007178AB" w:rsidRPr="003B0528" w:rsidRDefault="007178AB" w:rsidP="00696E83">
      <w:pPr>
        <w:pStyle w:val="a3"/>
        <w:numPr>
          <w:ilvl w:val="0"/>
          <w:numId w:val="6"/>
        </w:numPr>
        <w:tabs>
          <w:tab w:val="left" w:pos="993"/>
        </w:tabs>
        <w:spacing w:after="0"/>
        <w:ind w:left="0" w:firstLine="709"/>
        <w:rPr>
          <w:rStyle w:val="13"/>
          <w:rFonts w:eastAsia="Calibri"/>
          <w:color w:val="auto"/>
          <w:sz w:val="28"/>
          <w:szCs w:val="28"/>
        </w:rPr>
      </w:pPr>
      <w:r w:rsidRPr="003B0528">
        <w:rPr>
          <w:rStyle w:val="13"/>
          <w:rFonts w:eastAsia="Calibri"/>
          <w:color w:val="auto"/>
          <w:sz w:val="28"/>
          <w:szCs w:val="28"/>
        </w:rPr>
        <w:t>не допускается образование земельного участка, границы которого пересекают границы территориальных зон, за исключением земельного участка, образуемого для размещения линейных объектов.</w:t>
      </w:r>
    </w:p>
    <w:p w:rsidR="00254654" w:rsidRPr="003B0528" w:rsidRDefault="007178AB" w:rsidP="00905370">
      <w:pPr>
        <w:spacing w:after="0"/>
        <w:rPr>
          <w:rStyle w:val="13"/>
          <w:rFonts w:eastAsia="Calibri"/>
          <w:color w:val="auto"/>
          <w:sz w:val="28"/>
          <w:szCs w:val="28"/>
        </w:rPr>
      </w:pPr>
      <w:bookmarkStart w:id="3" w:name="_Toc53070839"/>
      <w:r w:rsidRPr="003B0528">
        <w:rPr>
          <w:rStyle w:val="13"/>
          <w:rFonts w:eastAsia="Calibri"/>
          <w:color w:val="auto"/>
          <w:sz w:val="28"/>
          <w:szCs w:val="28"/>
        </w:rPr>
        <w:t>Также в соответствии с п. 4 ст. 36 Градостроительного кодекса Российской Федерации действие градостроительного регламента не распространяется на земельные участки, предназначенные для размещения линейных объектов и (или) заняты</w:t>
      </w:r>
      <w:r w:rsidR="00254654" w:rsidRPr="003B0528">
        <w:rPr>
          <w:rStyle w:val="13"/>
          <w:rFonts w:eastAsia="Calibri"/>
          <w:color w:val="auto"/>
          <w:sz w:val="28"/>
          <w:szCs w:val="28"/>
        </w:rPr>
        <w:t>х</w:t>
      </w:r>
      <w:r w:rsidRPr="003B0528">
        <w:rPr>
          <w:rStyle w:val="13"/>
          <w:rFonts w:eastAsia="Calibri"/>
          <w:color w:val="auto"/>
          <w:sz w:val="28"/>
          <w:szCs w:val="28"/>
        </w:rPr>
        <w:t xml:space="preserve"> линейными объектами.</w:t>
      </w:r>
    </w:p>
    <w:p w:rsidR="007178AB" w:rsidRPr="003B0528" w:rsidRDefault="007178AB" w:rsidP="00696E83">
      <w:pPr>
        <w:pStyle w:val="10"/>
        <w:spacing w:before="120" w:after="120" w:line="240" w:lineRule="auto"/>
        <w:ind w:firstLine="0"/>
        <w:rPr>
          <w:b w:val="0"/>
          <w:sz w:val="28"/>
          <w:szCs w:val="28"/>
        </w:rPr>
      </w:pPr>
      <w:r w:rsidRPr="003B0528">
        <w:rPr>
          <w:sz w:val="28"/>
          <w:szCs w:val="28"/>
        </w:rPr>
        <w:t>2. Обоснование способа образования земельного участка</w:t>
      </w:r>
      <w:bookmarkEnd w:id="3"/>
    </w:p>
    <w:p w:rsidR="007178AB" w:rsidRDefault="007178AB" w:rsidP="00696E83">
      <w:pPr>
        <w:spacing w:after="0"/>
        <w:rPr>
          <w:rStyle w:val="13"/>
          <w:rFonts w:eastAsia="Calibri"/>
          <w:color w:val="auto"/>
          <w:sz w:val="28"/>
          <w:szCs w:val="28"/>
        </w:rPr>
      </w:pPr>
      <w:r w:rsidRPr="003B0528">
        <w:rPr>
          <w:rStyle w:val="13"/>
          <w:rFonts w:eastAsia="Calibri"/>
          <w:color w:val="auto"/>
          <w:sz w:val="28"/>
          <w:szCs w:val="28"/>
        </w:rPr>
        <w:t>Согласно Земельному кодексу Российской Федерации земельные участки образуются при разделе, объединении, перераспределении земельных участков или выделе из земельных участков, а также из земель, находящихся в государственной или муниципальной собственности.</w:t>
      </w:r>
    </w:p>
    <w:p w:rsidR="003B0528" w:rsidRPr="003B0528" w:rsidRDefault="003B0528" w:rsidP="00696E83">
      <w:pPr>
        <w:spacing w:after="0"/>
        <w:rPr>
          <w:rStyle w:val="13"/>
          <w:rFonts w:eastAsia="Calibri"/>
          <w:color w:val="auto"/>
          <w:sz w:val="28"/>
          <w:szCs w:val="28"/>
        </w:rPr>
      </w:pPr>
      <w:r w:rsidRPr="003B0528">
        <w:rPr>
          <w:rStyle w:val="13"/>
          <w:rFonts w:eastAsia="Calibri"/>
          <w:color w:val="auto"/>
          <w:sz w:val="28"/>
          <w:szCs w:val="28"/>
        </w:rPr>
        <w:t>В настоящем проекте межевания территории для размещения линейного объекта</w:t>
      </w:r>
      <w:r>
        <w:rPr>
          <w:rStyle w:val="13"/>
          <w:rFonts w:eastAsia="Calibri"/>
          <w:color w:val="auto"/>
          <w:sz w:val="28"/>
          <w:szCs w:val="28"/>
        </w:rPr>
        <w:t xml:space="preserve"> </w:t>
      </w:r>
      <w:r w:rsidRPr="003B0528">
        <w:rPr>
          <w:rStyle w:val="13"/>
          <w:rFonts w:eastAsia="Calibri"/>
          <w:color w:val="auto"/>
          <w:sz w:val="28"/>
          <w:szCs w:val="28"/>
        </w:rPr>
        <w:t>предусмотрено образование земельных участков из земель, находящихся в государственной собственности.</w:t>
      </w:r>
    </w:p>
    <w:p w:rsidR="007178AB" w:rsidRPr="003B0528" w:rsidRDefault="007178AB" w:rsidP="00696E83">
      <w:pPr>
        <w:pStyle w:val="10"/>
        <w:spacing w:before="120" w:after="120" w:line="240" w:lineRule="auto"/>
        <w:ind w:firstLine="0"/>
        <w:rPr>
          <w:b w:val="0"/>
          <w:sz w:val="28"/>
          <w:szCs w:val="28"/>
        </w:rPr>
      </w:pPr>
      <w:bookmarkStart w:id="4" w:name="_Toc53070840"/>
      <w:r w:rsidRPr="003B0528">
        <w:rPr>
          <w:sz w:val="28"/>
          <w:szCs w:val="28"/>
        </w:rPr>
        <w:t>3. Обоснование определения размеров образуемого земельного участка</w:t>
      </w:r>
      <w:bookmarkEnd w:id="4"/>
    </w:p>
    <w:p w:rsidR="007178AB" w:rsidRPr="003B0528" w:rsidRDefault="007178AB" w:rsidP="00696E83">
      <w:pPr>
        <w:spacing w:after="0"/>
        <w:rPr>
          <w:sz w:val="28"/>
          <w:szCs w:val="28"/>
        </w:rPr>
      </w:pPr>
      <w:r w:rsidRPr="003B0528">
        <w:rPr>
          <w:sz w:val="28"/>
          <w:szCs w:val="28"/>
        </w:rPr>
        <w:t>Размеры образуемых земельных участков определяются в соответствии с предельными (максимальны</w:t>
      </w:r>
      <w:r w:rsidR="00254654" w:rsidRPr="003B0528">
        <w:rPr>
          <w:sz w:val="28"/>
          <w:szCs w:val="28"/>
        </w:rPr>
        <w:t>ми</w:t>
      </w:r>
      <w:r w:rsidRPr="003B0528">
        <w:rPr>
          <w:sz w:val="28"/>
          <w:szCs w:val="28"/>
        </w:rPr>
        <w:t xml:space="preserve"> и минимальны</w:t>
      </w:r>
      <w:r w:rsidR="00254654" w:rsidRPr="003B0528">
        <w:rPr>
          <w:sz w:val="28"/>
          <w:szCs w:val="28"/>
        </w:rPr>
        <w:t>ми</w:t>
      </w:r>
      <w:r w:rsidRPr="003B0528">
        <w:rPr>
          <w:sz w:val="28"/>
          <w:szCs w:val="28"/>
        </w:rPr>
        <w:t xml:space="preserve">) размерами земельных участков, в отношении которых в соответствии с законодательством </w:t>
      </w:r>
      <w:r w:rsidR="00254654" w:rsidRPr="003B0528">
        <w:rPr>
          <w:sz w:val="28"/>
          <w:szCs w:val="28"/>
        </w:rPr>
        <w:br/>
      </w:r>
      <w:r w:rsidRPr="003B0528">
        <w:rPr>
          <w:sz w:val="28"/>
          <w:szCs w:val="28"/>
        </w:rPr>
        <w:t xml:space="preserve">о градостроительной деятельности устанавливаются градостроительные регламенты, определяются такими градостроительными регламентами. </w:t>
      </w:r>
    </w:p>
    <w:p w:rsidR="007178AB" w:rsidRPr="003B0528" w:rsidRDefault="007178AB" w:rsidP="00696E83">
      <w:pPr>
        <w:spacing w:after="0"/>
        <w:rPr>
          <w:rStyle w:val="13"/>
          <w:rFonts w:eastAsia="Calibri"/>
          <w:color w:val="auto"/>
          <w:sz w:val="28"/>
          <w:szCs w:val="28"/>
        </w:rPr>
      </w:pPr>
      <w:r w:rsidRPr="003B0528">
        <w:rPr>
          <w:rStyle w:val="13"/>
          <w:rFonts w:eastAsia="Calibri"/>
          <w:color w:val="auto"/>
          <w:sz w:val="28"/>
          <w:szCs w:val="28"/>
        </w:rPr>
        <w:t xml:space="preserve">Согласно п. 4 ст. 36 Градостроительного кодекса Российской Федерации действие градостроительного регламента не распространяется на земельные </w:t>
      </w:r>
      <w:r w:rsidRPr="003B0528">
        <w:rPr>
          <w:rStyle w:val="13"/>
          <w:rFonts w:eastAsia="Calibri"/>
          <w:color w:val="auto"/>
          <w:sz w:val="28"/>
          <w:szCs w:val="28"/>
        </w:rPr>
        <w:lastRenderedPageBreak/>
        <w:t>участки, предназначенные для размещения линейных объектов и (или) заняты</w:t>
      </w:r>
      <w:r w:rsidR="00254654" w:rsidRPr="003B0528">
        <w:rPr>
          <w:rStyle w:val="13"/>
          <w:rFonts w:eastAsia="Calibri"/>
          <w:color w:val="auto"/>
          <w:sz w:val="28"/>
          <w:szCs w:val="28"/>
        </w:rPr>
        <w:t>х</w:t>
      </w:r>
      <w:r w:rsidRPr="003B0528">
        <w:rPr>
          <w:rStyle w:val="13"/>
          <w:rFonts w:eastAsia="Calibri"/>
          <w:color w:val="auto"/>
          <w:sz w:val="28"/>
          <w:szCs w:val="28"/>
        </w:rPr>
        <w:t xml:space="preserve"> линейными объектами.</w:t>
      </w:r>
    </w:p>
    <w:p w:rsidR="00A55F58" w:rsidRDefault="007178AB" w:rsidP="00696E83">
      <w:pPr>
        <w:spacing w:after="0"/>
        <w:rPr>
          <w:rStyle w:val="13"/>
          <w:rFonts w:eastAsia="Calibri"/>
          <w:color w:val="auto"/>
          <w:sz w:val="28"/>
          <w:szCs w:val="28"/>
        </w:rPr>
      </w:pPr>
      <w:r w:rsidRPr="003B0528">
        <w:rPr>
          <w:sz w:val="28"/>
          <w:szCs w:val="28"/>
        </w:rPr>
        <w:t xml:space="preserve">В соответствии с этим размеры образуемых земельных участков </w:t>
      </w:r>
      <w:r w:rsidRPr="003B0528">
        <w:rPr>
          <w:rStyle w:val="13"/>
          <w:rFonts w:eastAsia="Calibri"/>
          <w:color w:val="auto"/>
          <w:sz w:val="28"/>
          <w:szCs w:val="28"/>
        </w:rPr>
        <w:t>определены с учетом</w:t>
      </w:r>
      <w:r w:rsidR="00A55F58" w:rsidRPr="003B0528">
        <w:rPr>
          <w:rStyle w:val="13"/>
          <w:rFonts w:eastAsia="Calibri"/>
          <w:color w:val="auto"/>
          <w:sz w:val="28"/>
          <w:szCs w:val="28"/>
        </w:rPr>
        <w:t>:</w:t>
      </w:r>
    </w:p>
    <w:p w:rsidR="0019751F" w:rsidRPr="0019751F" w:rsidRDefault="0019751F" w:rsidP="00696E83">
      <w:pPr>
        <w:pStyle w:val="a3"/>
        <w:numPr>
          <w:ilvl w:val="0"/>
          <w:numId w:val="8"/>
        </w:numPr>
        <w:tabs>
          <w:tab w:val="left" w:pos="993"/>
        </w:tabs>
        <w:spacing w:after="0"/>
        <w:ind w:left="0" w:firstLine="709"/>
        <w:rPr>
          <w:rStyle w:val="13"/>
          <w:rFonts w:eastAsia="Calibri"/>
          <w:color w:val="auto"/>
          <w:sz w:val="28"/>
          <w:szCs w:val="28"/>
        </w:rPr>
      </w:pPr>
      <w:r w:rsidRPr="0019751F">
        <w:rPr>
          <w:rStyle w:val="13"/>
          <w:rFonts w:eastAsia="Calibri"/>
          <w:color w:val="auto"/>
          <w:sz w:val="28"/>
          <w:szCs w:val="28"/>
        </w:rPr>
        <w:t xml:space="preserve">границ </w:t>
      </w:r>
      <w:r w:rsidRPr="0019751F">
        <w:rPr>
          <w:sz w:val="28"/>
          <w:szCs w:val="28"/>
        </w:rPr>
        <w:t xml:space="preserve">зоны планируемого размещения линейного объекта, при этом </w:t>
      </w:r>
      <w:r w:rsidRPr="0019751F">
        <w:rPr>
          <w:rFonts w:cs="Times New Roman"/>
          <w:sz w:val="28"/>
          <w:szCs w:val="28"/>
        </w:rPr>
        <w:t xml:space="preserve">зона планируемого размещения определена на основании требований </w:t>
      </w:r>
      <w:r>
        <w:rPr>
          <w:rFonts w:cs="Times New Roman"/>
          <w:sz w:val="28"/>
          <w:szCs w:val="28"/>
        </w:rPr>
        <w:br/>
      </w:r>
      <w:r w:rsidRPr="0019751F">
        <w:rPr>
          <w:rFonts w:cs="Times New Roman"/>
          <w:sz w:val="28"/>
          <w:szCs w:val="28"/>
        </w:rPr>
        <w:t>СП 42.13330.2016. «СНиП 2.07.01-89*. Градостроительство. Планировка и застройка городских и сельских поселений»</w:t>
      </w:r>
      <w:r w:rsidR="00905370">
        <w:rPr>
          <w:rFonts w:cs="Times New Roman"/>
          <w:sz w:val="28"/>
          <w:szCs w:val="28"/>
        </w:rPr>
        <w:t>;</w:t>
      </w:r>
    </w:p>
    <w:p w:rsidR="00A55F58" w:rsidRPr="003B0528" w:rsidRDefault="007178AB" w:rsidP="00696E83">
      <w:pPr>
        <w:pStyle w:val="a3"/>
        <w:numPr>
          <w:ilvl w:val="0"/>
          <w:numId w:val="7"/>
        </w:numPr>
        <w:tabs>
          <w:tab w:val="left" w:pos="993"/>
        </w:tabs>
        <w:spacing w:after="0"/>
        <w:ind w:left="0" w:firstLine="709"/>
        <w:rPr>
          <w:rStyle w:val="13"/>
          <w:rFonts w:eastAsia="Calibri"/>
          <w:color w:val="auto"/>
          <w:sz w:val="28"/>
          <w:szCs w:val="28"/>
        </w:rPr>
      </w:pPr>
      <w:r w:rsidRPr="003B0528">
        <w:rPr>
          <w:rStyle w:val="13"/>
          <w:rFonts w:eastAsia="Calibri"/>
          <w:color w:val="auto"/>
          <w:sz w:val="28"/>
          <w:szCs w:val="28"/>
        </w:rPr>
        <w:t>границ территорий общего пользования (</w:t>
      </w:r>
      <w:r w:rsidR="00A55F58" w:rsidRPr="003B0528">
        <w:rPr>
          <w:rStyle w:val="13"/>
          <w:rFonts w:eastAsia="Calibri"/>
          <w:color w:val="auto"/>
          <w:sz w:val="28"/>
          <w:szCs w:val="28"/>
        </w:rPr>
        <w:t>красных линий таких территорий);</w:t>
      </w:r>
    </w:p>
    <w:p w:rsidR="007178AB" w:rsidRPr="003B0528" w:rsidRDefault="007178AB" w:rsidP="00696E83">
      <w:pPr>
        <w:pStyle w:val="a3"/>
        <w:numPr>
          <w:ilvl w:val="0"/>
          <w:numId w:val="7"/>
        </w:numPr>
        <w:tabs>
          <w:tab w:val="left" w:pos="993"/>
        </w:tabs>
        <w:spacing w:after="0"/>
        <w:ind w:left="0" w:firstLine="709"/>
        <w:rPr>
          <w:rStyle w:val="13"/>
          <w:rFonts w:eastAsia="Calibri"/>
          <w:color w:val="auto"/>
          <w:sz w:val="28"/>
          <w:szCs w:val="28"/>
        </w:rPr>
      </w:pPr>
      <w:r w:rsidRPr="003B0528">
        <w:rPr>
          <w:rStyle w:val="13"/>
          <w:rFonts w:eastAsia="Calibri"/>
          <w:color w:val="auto"/>
          <w:sz w:val="28"/>
          <w:szCs w:val="28"/>
        </w:rPr>
        <w:t>границ земельных участков</w:t>
      </w:r>
      <w:r w:rsidR="00A55F58" w:rsidRPr="003B0528">
        <w:rPr>
          <w:rStyle w:val="13"/>
          <w:rFonts w:eastAsia="Calibri"/>
          <w:color w:val="auto"/>
          <w:sz w:val="28"/>
          <w:szCs w:val="28"/>
        </w:rPr>
        <w:t>, сведения о которых содержатся</w:t>
      </w:r>
      <w:r w:rsidRPr="003B0528">
        <w:rPr>
          <w:rStyle w:val="13"/>
          <w:rFonts w:eastAsia="Calibri"/>
          <w:color w:val="auto"/>
          <w:sz w:val="28"/>
          <w:szCs w:val="28"/>
        </w:rPr>
        <w:t xml:space="preserve"> в Едином государственном реестре недвижимости.</w:t>
      </w:r>
    </w:p>
    <w:p w:rsidR="00254654" w:rsidRPr="00E428C1" w:rsidRDefault="00254654" w:rsidP="00254654">
      <w:pPr>
        <w:spacing w:after="0" w:line="240" w:lineRule="auto"/>
        <w:rPr>
          <w:rStyle w:val="13"/>
          <w:rFonts w:eastAsia="Calibri"/>
          <w:color w:val="auto"/>
          <w:sz w:val="28"/>
          <w:szCs w:val="28"/>
          <w:highlight w:val="yellow"/>
        </w:rPr>
      </w:pPr>
    </w:p>
    <w:p w:rsidR="007178AB" w:rsidRPr="003B0528" w:rsidRDefault="007178AB" w:rsidP="00696E83">
      <w:pPr>
        <w:pStyle w:val="10"/>
        <w:spacing w:after="120" w:line="240" w:lineRule="auto"/>
        <w:ind w:firstLine="0"/>
        <w:rPr>
          <w:b w:val="0"/>
          <w:sz w:val="28"/>
          <w:szCs w:val="28"/>
        </w:rPr>
      </w:pPr>
      <w:bookmarkStart w:id="5" w:name="_Toc53070841"/>
      <w:r w:rsidRPr="003B0528">
        <w:rPr>
          <w:sz w:val="28"/>
          <w:szCs w:val="28"/>
        </w:rPr>
        <w:t>4. Обоснование определения границ публичного сервитута, подлежащего установлению в соответствии с законодательством Российской Федерации</w:t>
      </w:r>
      <w:bookmarkEnd w:id="5"/>
    </w:p>
    <w:bookmarkEnd w:id="2"/>
    <w:p w:rsidR="00696E83" w:rsidRPr="00194ADA" w:rsidRDefault="00696E83" w:rsidP="00696E83">
      <w:pPr>
        <w:spacing w:after="0" w:line="240" w:lineRule="auto"/>
        <w:rPr>
          <w:rFonts w:eastAsia="Lucida Sans Unicode"/>
          <w:sz w:val="28"/>
          <w:szCs w:val="28"/>
          <w:lang w:eastAsia="ar-SA"/>
        </w:rPr>
      </w:pPr>
      <w:r>
        <w:rPr>
          <w:sz w:val="28"/>
          <w:szCs w:val="24"/>
        </w:rPr>
        <w:t>Границы публичных сервитутов отсутствуют в границах Объекта.</w:t>
      </w:r>
    </w:p>
    <w:p w:rsidR="00364B70" w:rsidRPr="00194ADA" w:rsidRDefault="00364B70" w:rsidP="003B0528">
      <w:pPr>
        <w:spacing w:after="0" w:line="240" w:lineRule="auto"/>
        <w:rPr>
          <w:rFonts w:eastAsia="Lucida Sans Unicode"/>
          <w:sz w:val="28"/>
          <w:szCs w:val="28"/>
          <w:lang w:eastAsia="ar-SA"/>
        </w:rPr>
      </w:pPr>
    </w:p>
    <w:sectPr w:rsidR="00364B70" w:rsidRPr="00194ADA" w:rsidSect="008577C2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3B3A" w:rsidRDefault="00C63B3A" w:rsidP="003A3FFB">
      <w:pPr>
        <w:spacing w:after="0" w:line="240" w:lineRule="auto"/>
      </w:pPr>
      <w:r>
        <w:separator/>
      </w:r>
    </w:p>
  </w:endnote>
  <w:endnote w:type="continuationSeparator" w:id="0">
    <w:p w:rsidR="00C63B3A" w:rsidRDefault="00C63B3A" w:rsidP="003A3F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3B3A" w:rsidRDefault="00C63B3A" w:rsidP="003A3FFB">
      <w:pPr>
        <w:spacing w:after="0" w:line="240" w:lineRule="auto"/>
      </w:pPr>
      <w:r>
        <w:separator/>
      </w:r>
    </w:p>
  </w:footnote>
  <w:footnote w:type="continuationSeparator" w:id="0">
    <w:p w:rsidR="00C63B3A" w:rsidRDefault="00C63B3A" w:rsidP="003A3F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4654" w:rsidRDefault="00254654">
    <w:pPr>
      <w:pStyle w:val="a6"/>
      <w:jc w:val="right"/>
    </w:pPr>
  </w:p>
  <w:p w:rsidR="00254654" w:rsidRPr="00EF3C2F" w:rsidRDefault="00254654" w:rsidP="00E8393D">
    <w:pPr>
      <w:pStyle w:val="a6"/>
      <w:rPr>
        <w:rFonts w:cs="Times New Roman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00618F"/>
    <w:multiLevelType w:val="hybridMultilevel"/>
    <w:tmpl w:val="E992484E"/>
    <w:lvl w:ilvl="0" w:tplc="764CE5D6">
      <w:start w:val="1"/>
      <w:numFmt w:val="bullet"/>
      <w:lvlText w:val="-"/>
      <w:lvlJc w:val="left"/>
      <w:pPr>
        <w:ind w:left="142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2D2F135C"/>
    <w:multiLevelType w:val="hybridMultilevel"/>
    <w:tmpl w:val="5F42C66C"/>
    <w:lvl w:ilvl="0" w:tplc="E08C15D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D4A37F2"/>
    <w:multiLevelType w:val="hybridMultilevel"/>
    <w:tmpl w:val="0646FDA2"/>
    <w:lvl w:ilvl="0" w:tplc="5B4876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E8A31A8"/>
    <w:multiLevelType w:val="hybridMultilevel"/>
    <w:tmpl w:val="547A3462"/>
    <w:lvl w:ilvl="0" w:tplc="EB64DD5E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4E48B5"/>
    <w:multiLevelType w:val="hybridMultilevel"/>
    <w:tmpl w:val="F2903DB2"/>
    <w:lvl w:ilvl="0" w:tplc="1250DF5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3A2963B1"/>
    <w:multiLevelType w:val="hybridMultilevel"/>
    <w:tmpl w:val="882C7ED8"/>
    <w:lvl w:ilvl="0" w:tplc="E08C15D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70C36FE"/>
    <w:multiLevelType w:val="hybridMultilevel"/>
    <w:tmpl w:val="B6626B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7913D4"/>
    <w:multiLevelType w:val="hybridMultilevel"/>
    <w:tmpl w:val="C9C2B6CA"/>
    <w:lvl w:ilvl="0" w:tplc="58680CF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0"/>
  </w:num>
  <w:num w:numId="5">
    <w:abstractNumId w:val="4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E64"/>
    <w:rsid w:val="00013CEB"/>
    <w:rsid w:val="00023FCC"/>
    <w:rsid w:val="00026995"/>
    <w:rsid w:val="00032683"/>
    <w:rsid w:val="00050E48"/>
    <w:rsid w:val="00060E64"/>
    <w:rsid w:val="00062A0F"/>
    <w:rsid w:val="00067413"/>
    <w:rsid w:val="000706AC"/>
    <w:rsid w:val="00070B4A"/>
    <w:rsid w:val="000712F9"/>
    <w:rsid w:val="00071A44"/>
    <w:rsid w:val="00072165"/>
    <w:rsid w:val="00076267"/>
    <w:rsid w:val="00080F4B"/>
    <w:rsid w:val="000A25ED"/>
    <w:rsid w:val="000A2F19"/>
    <w:rsid w:val="000A387D"/>
    <w:rsid w:val="000B04CD"/>
    <w:rsid w:val="000B1A30"/>
    <w:rsid w:val="000B249A"/>
    <w:rsid w:val="000B3807"/>
    <w:rsid w:val="000D1F8A"/>
    <w:rsid w:val="000E01FA"/>
    <w:rsid w:val="000E0F9E"/>
    <w:rsid w:val="000E30C2"/>
    <w:rsid w:val="000E664E"/>
    <w:rsid w:val="000F60B6"/>
    <w:rsid w:val="00100E11"/>
    <w:rsid w:val="0010259F"/>
    <w:rsid w:val="00107AC5"/>
    <w:rsid w:val="001129BD"/>
    <w:rsid w:val="00115697"/>
    <w:rsid w:val="00116575"/>
    <w:rsid w:val="00122FB9"/>
    <w:rsid w:val="001230C9"/>
    <w:rsid w:val="001325C5"/>
    <w:rsid w:val="00133402"/>
    <w:rsid w:val="00136C47"/>
    <w:rsid w:val="00141700"/>
    <w:rsid w:val="00144574"/>
    <w:rsid w:val="00147E4D"/>
    <w:rsid w:val="00154592"/>
    <w:rsid w:val="00162CA6"/>
    <w:rsid w:val="00167B21"/>
    <w:rsid w:val="001763A3"/>
    <w:rsid w:val="00194ADA"/>
    <w:rsid w:val="0019751F"/>
    <w:rsid w:val="001A5697"/>
    <w:rsid w:val="001A72D8"/>
    <w:rsid w:val="001B3802"/>
    <w:rsid w:val="001B5727"/>
    <w:rsid w:val="001C1FE3"/>
    <w:rsid w:val="001C44B4"/>
    <w:rsid w:val="001C665B"/>
    <w:rsid w:val="001D1825"/>
    <w:rsid w:val="001D77F0"/>
    <w:rsid w:val="001E1A45"/>
    <w:rsid w:val="001E2D70"/>
    <w:rsid w:val="001F0AB3"/>
    <w:rsid w:val="001F7AE2"/>
    <w:rsid w:val="002251A7"/>
    <w:rsid w:val="00232522"/>
    <w:rsid w:val="002359E5"/>
    <w:rsid w:val="00236CBE"/>
    <w:rsid w:val="00250021"/>
    <w:rsid w:val="00250C1B"/>
    <w:rsid w:val="00254654"/>
    <w:rsid w:val="0026045E"/>
    <w:rsid w:val="002716E4"/>
    <w:rsid w:val="00290ACF"/>
    <w:rsid w:val="002915F8"/>
    <w:rsid w:val="00291C5B"/>
    <w:rsid w:val="0029242A"/>
    <w:rsid w:val="002A0A03"/>
    <w:rsid w:val="002B139B"/>
    <w:rsid w:val="002B767E"/>
    <w:rsid w:val="002D2207"/>
    <w:rsid w:val="002D2D84"/>
    <w:rsid w:val="002E0C24"/>
    <w:rsid w:val="002E55F8"/>
    <w:rsid w:val="0031530E"/>
    <w:rsid w:val="00323D6E"/>
    <w:rsid w:val="003247E4"/>
    <w:rsid w:val="00327567"/>
    <w:rsid w:val="00344F83"/>
    <w:rsid w:val="00346885"/>
    <w:rsid w:val="00351ACE"/>
    <w:rsid w:val="003577F1"/>
    <w:rsid w:val="0036183F"/>
    <w:rsid w:val="00364B70"/>
    <w:rsid w:val="00372C3A"/>
    <w:rsid w:val="003A3FFB"/>
    <w:rsid w:val="003A4589"/>
    <w:rsid w:val="003B0528"/>
    <w:rsid w:val="003C63C3"/>
    <w:rsid w:val="003C7BD5"/>
    <w:rsid w:val="003E3FDC"/>
    <w:rsid w:val="003E4BF2"/>
    <w:rsid w:val="003F0DBA"/>
    <w:rsid w:val="003F2145"/>
    <w:rsid w:val="003F6E34"/>
    <w:rsid w:val="003F6F11"/>
    <w:rsid w:val="004014F7"/>
    <w:rsid w:val="004143DA"/>
    <w:rsid w:val="0041460E"/>
    <w:rsid w:val="00415494"/>
    <w:rsid w:val="004172F1"/>
    <w:rsid w:val="00431D8E"/>
    <w:rsid w:val="00433CAE"/>
    <w:rsid w:val="00454125"/>
    <w:rsid w:val="00454441"/>
    <w:rsid w:val="00461B1F"/>
    <w:rsid w:val="0046411C"/>
    <w:rsid w:val="00476E49"/>
    <w:rsid w:val="004824B1"/>
    <w:rsid w:val="00492980"/>
    <w:rsid w:val="00493404"/>
    <w:rsid w:val="00495321"/>
    <w:rsid w:val="00496016"/>
    <w:rsid w:val="004A09EF"/>
    <w:rsid w:val="004B04F0"/>
    <w:rsid w:val="004B07CB"/>
    <w:rsid w:val="004B146A"/>
    <w:rsid w:val="004B73A7"/>
    <w:rsid w:val="004C4844"/>
    <w:rsid w:val="004C74D8"/>
    <w:rsid w:val="004D04E7"/>
    <w:rsid w:val="004E0118"/>
    <w:rsid w:val="004F3F97"/>
    <w:rsid w:val="00500500"/>
    <w:rsid w:val="00516C9B"/>
    <w:rsid w:val="005301E6"/>
    <w:rsid w:val="00536F84"/>
    <w:rsid w:val="0054006D"/>
    <w:rsid w:val="005410B4"/>
    <w:rsid w:val="00542793"/>
    <w:rsid w:val="0054424A"/>
    <w:rsid w:val="00544F66"/>
    <w:rsid w:val="005460BD"/>
    <w:rsid w:val="00560B61"/>
    <w:rsid w:val="005645E6"/>
    <w:rsid w:val="005648CF"/>
    <w:rsid w:val="0056497E"/>
    <w:rsid w:val="00572895"/>
    <w:rsid w:val="00582559"/>
    <w:rsid w:val="00585A9F"/>
    <w:rsid w:val="005907A9"/>
    <w:rsid w:val="005A314F"/>
    <w:rsid w:val="005B036F"/>
    <w:rsid w:val="005D03AD"/>
    <w:rsid w:val="005D2E6D"/>
    <w:rsid w:val="005D5234"/>
    <w:rsid w:val="005E28A4"/>
    <w:rsid w:val="005E49D5"/>
    <w:rsid w:val="005E5449"/>
    <w:rsid w:val="005E649E"/>
    <w:rsid w:val="005E70BC"/>
    <w:rsid w:val="005F1181"/>
    <w:rsid w:val="005F5FF4"/>
    <w:rsid w:val="006126C8"/>
    <w:rsid w:val="006274B4"/>
    <w:rsid w:val="00627E4D"/>
    <w:rsid w:val="0063047B"/>
    <w:rsid w:val="00657DB9"/>
    <w:rsid w:val="00660FBF"/>
    <w:rsid w:val="00666A61"/>
    <w:rsid w:val="00673F2C"/>
    <w:rsid w:val="00680658"/>
    <w:rsid w:val="00682259"/>
    <w:rsid w:val="00687937"/>
    <w:rsid w:val="00691E25"/>
    <w:rsid w:val="0069524F"/>
    <w:rsid w:val="00696E83"/>
    <w:rsid w:val="006A417B"/>
    <w:rsid w:val="006A4E2D"/>
    <w:rsid w:val="006B2E5B"/>
    <w:rsid w:val="006B47FA"/>
    <w:rsid w:val="006B5119"/>
    <w:rsid w:val="006B7366"/>
    <w:rsid w:val="006C71CF"/>
    <w:rsid w:val="006D1A18"/>
    <w:rsid w:val="006D2991"/>
    <w:rsid w:val="006E0FBF"/>
    <w:rsid w:val="006E2D8E"/>
    <w:rsid w:val="006E6350"/>
    <w:rsid w:val="006F6D7E"/>
    <w:rsid w:val="00703DB8"/>
    <w:rsid w:val="00705CBD"/>
    <w:rsid w:val="0070695D"/>
    <w:rsid w:val="00706D2B"/>
    <w:rsid w:val="00712F50"/>
    <w:rsid w:val="0071339D"/>
    <w:rsid w:val="007178AB"/>
    <w:rsid w:val="007233A2"/>
    <w:rsid w:val="0072413F"/>
    <w:rsid w:val="00734BED"/>
    <w:rsid w:val="007350F8"/>
    <w:rsid w:val="00735124"/>
    <w:rsid w:val="0073601D"/>
    <w:rsid w:val="00736E0A"/>
    <w:rsid w:val="00736F4C"/>
    <w:rsid w:val="007370F5"/>
    <w:rsid w:val="00747A65"/>
    <w:rsid w:val="00755A74"/>
    <w:rsid w:val="00765352"/>
    <w:rsid w:val="00770152"/>
    <w:rsid w:val="00775B91"/>
    <w:rsid w:val="00776B54"/>
    <w:rsid w:val="00787BE5"/>
    <w:rsid w:val="007A0DD9"/>
    <w:rsid w:val="007A5948"/>
    <w:rsid w:val="007A5BB2"/>
    <w:rsid w:val="007A7DB4"/>
    <w:rsid w:val="007B396B"/>
    <w:rsid w:val="007B4B33"/>
    <w:rsid w:val="007F33C1"/>
    <w:rsid w:val="007F6B49"/>
    <w:rsid w:val="007F70CF"/>
    <w:rsid w:val="00800A98"/>
    <w:rsid w:val="00800B16"/>
    <w:rsid w:val="00804ACE"/>
    <w:rsid w:val="00805F86"/>
    <w:rsid w:val="00811238"/>
    <w:rsid w:val="008257E0"/>
    <w:rsid w:val="00826136"/>
    <w:rsid w:val="0083342D"/>
    <w:rsid w:val="0083777B"/>
    <w:rsid w:val="0084533A"/>
    <w:rsid w:val="0084590F"/>
    <w:rsid w:val="008577C2"/>
    <w:rsid w:val="00857BC4"/>
    <w:rsid w:val="0086797C"/>
    <w:rsid w:val="00870D2D"/>
    <w:rsid w:val="0087608D"/>
    <w:rsid w:val="00876C46"/>
    <w:rsid w:val="00880A3A"/>
    <w:rsid w:val="008846DE"/>
    <w:rsid w:val="0089200D"/>
    <w:rsid w:val="008A421E"/>
    <w:rsid w:val="008A763E"/>
    <w:rsid w:val="008B65F1"/>
    <w:rsid w:val="008C1453"/>
    <w:rsid w:val="008C7DB1"/>
    <w:rsid w:val="008D083E"/>
    <w:rsid w:val="008D1F4B"/>
    <w:rsid w:val="008D20CD"/>
    <w:rsid w:val="008D496A"/>
    <w:rsid w:val="008E08FD"/>
    <w:rsid w:val="008E0B58"/>
    <w:rsid w:val="008F5FE7"/>
    <w:rsid w:val="008F60C0"/>
    <w:rsid w:val="00900E4A"/>
    <w:rsid w:val="00905370"/>
    <w:rsid w:val="00905B28"/>
    <w:rsid w:val="00910B11"/>
    <w:rsid w:val="00931983"/>
    <w:rsid w:val="0093424B"/>
    <w:rsid w:val="0094535B"/>
    <w:rsid w:val="00945BA4"/>
    <w:rsid w:val="009530B6"/>
    <w:rsid w:val="009562CE"/>
    <w:rsid w:val="009562FA"/>
    <w:rsid w:val="00960A9C"/>
    <w:rsid w:val="00961963"/>
    <w:rsid w:val="00967824"/>
    <w:rsid w:val="00976402"/>
    <w:rsid w:val="00976B41"/>
    <w:rsid w:val="009A2B65"/>
    <w:rsid w:val="009A385D"/>
    <w:rsid w:val="009B1CA0"/>
    <w:rsid w:val="009B3028"/>
    <w:rsid w:val="009D5113"/>
    <w:rsid w:val="009E2462"/>
    <w:rsid w:val="009E30CD"/>
    <w:rsid w:val="00A1516F"/>
    <w:rsid w:val="00A2147D"/>
    <w:rsid w:val="00A24763"/>
    <w:rsid w:val="00A27AA7"/>
    <w:rsid w:val="00A31EFF"/>
    <w:rsid w:val="00A37D85"/>
    <w:rsid w:val="00A404C6"/>
    <w:rsid w:val="00A42294"/>
    <w:rsid w:val="00A427EB"/>
    <w:rsid w:val="00A437EA"/>
    <w:rsid w:val="00A441D1"/>
    <w:rsid w:val="00A445BF"/>
    <w:rsid w:val="00A46070"/>
    <w:rsid w:val="00A55F58"/>
    <w:rsid w:val="00A565A0"/>
    <w:rsid w:val="00A7482A"/>
    <w:rsid w:val="00A81184"/>
    <w:rsid w:val="00A8445F"/>
    <w:rsid w:val="00A9324B"/>
    <w:rsid w:val="00A951BD"/>
    <w:rsid w:val="00AA5E04"/>
    <w:rsid w:val="00AA691E"/>
    <w:rsid w:val="00AD3157"/>
    <w:rsid w:val="00AE1052"/>
    <w:rsid w:val="00AE5C7A"/>
    <w:rsid w:val="00AE71FD"/>
    <w:rsid w:val="00AF082A"/>
    <w:rsid w:val="00AF1E0B"/>
    <w:rsid w:val="00AF46FB"/>
    <w:rsid w:val="00AF5F00"/>
    <w:rsid w:val="00AF62F1"/>
    <w:rsid w:val="00B0014C"/>
    <w:rsid w:val="00B02010"/>
    <w:rsid w:val="00B0575C"/>
    <w:rsid w:val="00B33338"/>
    <w:rsid w:val="00B353D7"/>
    <w:rsid w:val="00B36AF3"/>
    <w:rsid w:val="00B4481F"/>
    <w:rsid w:val="00B45D41"/>
    <w:rsid w:val="00B51FAE"/>
    <w:rsid w:val="00B57455"/>
    <w:rsid w:val="00B70E13"/>
    <w:rsid w:val="00B74DB0"/>
    <w:rsid w:val="00B92F8B"/>
    <w:rsid w:val="00BC1275"/>
    <w:rsid w:val="00BC1515"/>
    <w:rsid w:val="00BD6C3A"/>
    <w:rsid w:val="00BD7B6B"/>
    <w:rsid w:val="00BE4DF7"/>
    <w:rsid w:val="00BE67AF"/>
    <w:rsid w:val="00BE7381"/>
    <w:rsid w:val="00BF510B"/>
    <w:rsid w:val="00C04F81"/>
    <w:rsid w:val="00C1305D"/>
    <w:rsid w:val="00C33CB8"/>
    <w:rsid w:val="00C50EDC"/>
    <w:rsid w:val="00C52026"/>
    <w:rsid w:val="00C60E8A"/>
    <w:rsid w:val="00C631E2"/>
    <w:rsid w:val="00C63B3A"/>
    <w:rsid w:val="00C64CB4"/>
    <w:rsid w:val="00C65176"/>
    <w:rsid w:val="00C67510"/>
    <w:rsid w:val="00C679FD"/>
    <w:rsid w:val="00C706F1"/>
    <w:rsid w:val="00C71827"/>
    <w:rsid w:val="00C75D69"/>
    <w:rsid w:val="00C85407"/>
    <w:rsid w:val="00C855D0"/>
    <w:rsid w:val="00C85608"/>
    <w:rsid w:val="00C866BF"/>
    <w:rsid w:val="00C90521"/>
    <w:rsid w:val="00C90FF1"/>
    <w:rsid w:val="00C92410"/>
    <w:rsid w:val="00CA192B"/>
    <w:rsid w:val="00CA3285"/>
    <w:rsid w:val="00CB0435"/>
    <w:rsid w:val="00CB6821"/>
    <w:rsid w:val="00CC1373"/>
    <w:rsid w:val="00CC1C40"/>
    <w:rsid w:val="00CD5D72"/>
    <w:rsid w:val="00CD7BA5"/>
    <w:rsid w:val="00CE57C9"/>
    <w:rsid w:val="00CF3A24"/>
    <w:rsid w:val="00CF778E"/>
    <w:rsid w:val="00D043D0"/>
    <w:rsid w:val="00D06A59"/>
    <w:rsid w:val="00D100E2"/>
    <w:rsid w:val="00D12B44"/>
    <w:rsid w:val="00D34CE2"/>
    <w:rsid w:val="00D4260E"/>
    <w:rsid w:val="00D5598C"/>
    <w:rsid w:val="00D96A9F"/>
    <w:rsid w:val="00DB45DC"/>
    <w:rsid w:val="00DC6BF2"/>
    <w:rsid w:val="00DD31B8"/>
    <w:rsid w:val="00DD4FF6"/>
    <w:rsid w:val="00DE6EC4"/>
    <w:rsid w:val="00DF53FD"/>
    <w:rsid w:val="00DF5A22"/>
    <w:rsid w:val="00E002CF"/>
    <w:rsid w:val="00E003F5"/>
    <w:rsid w:val="00E01F19"/>
    <w:rsid w:val="00E03B62"/>
    <w:rsid w:val="00E06416"/>
    <w:rsid w:val="00E162C8"/>
    <w:rsid w:val="00E17356"/>
    <w:rsid w:val="00E23E90"/>
    <w:rsid w:val="00E26E7A"/>
    <w:rsid w:val="00E27778"/>
    <w:rsid w:val="00E34F9A"/>
    <w:rsid w:val="00E428C1"/>
    <w:rsid w:val="00E5024F"/>
    <w:rsid w:val="00E61229"/>
    <w:rsid w:val="00E63C7E"/>
    <w:rsid w:val="00E86BB5"/>
    <w:rsid w:val="00E95170"/>
    <w:rsid w:val="00EA5EC9"/>
    <w:rsid w:val="00EB51FE"/>
    <w:rsid w:val="00EB6369"/>
    <w:rsid w:val="00ED202E"/>
    <w:rsid w:val="00ED34B9"/>
    <w:rsid w:val="00ED5D31"/>
    <w:rsid w:val="00EE30A0"/>
    <w:rsid w:val="00EE43D2"/>
    <w:rsid w:val="00EE505E"/>
    <w:rsid w:val="00EF406A"/>
    <w:rsid w:val="00F0767A"/>
    <w:rsid w:val="00F20022"/>
    <w:rsid w:val="00F2292F"/>
    <w:rsid w:val="00F26835"/>
    <w:rsid w:val="00F42136"/>
    <w:rsid w:val="00F458FD"/>
    <w:rsid w:val="00F503E1"/>
    <w:rsid w:val="00F576CA"/>
    <w:rsid w:val="00F62BDB"/>
    <w:rsid w:val="00F67146"/>
    <w:rsid w:val="00F75818"/>
    <w:rsid w:val="00F8378F"/>
    <w:rsid w:val="00F84FE7"/>
    <w:rsid w:val="00FA7403"/>
    <w:rsid w:val="00FB2FA1"/>
    <w:rsid w:val="00FB4E9E"/>
    <w:rsid w:val="00FB55A0"/>
    <w:rsid w:val="00FC3973"/>
    <w:rsid w:val="00FD1425"/>
    <w:rsid w:val="00FD552C"/>
    <w:rsid w:val="00FE2F3F"/>
    <w:rsid w:val="00FE40B5"/>
    <w:rsid w:val="00FF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5:chartTrackingRefBased/>
  <w15:docId w15:val="{42BD12AB-20F0-4281-8A16-C7AF2DA6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4E7"/>
    <w:pPr>
      <w:spacing w:line="360" w:lineRule="auto"/>
      <w:ind w:firstLine="709"/>
      <w:jc w:val="both"/>
    </w:pPr>
    <w:rPr>
      <w:rFonts w:ascii="Times New Roman" w:hAnsi="Times New Roman"/>
      <w:sz w:val="24"/>
    </w:rPr>
  </w:style>
  <w:style w:type="paragraph" w:styleId="10">
    <w:name w:val="heading 1"/>
    <w:aliases w:val="Глава 1,Заголовок биораз,Caaieiaie aei?ac,OG Heading 1,caaieiaie 1,Знак13,Head 1,????????? 1"/>
    <w:basedOn w:val="a"/>
    <w:next w:val="a"/>
    <w:link w:val="11"/>
    <w:qFormat/>
    <w:rsid w:val="003A3FFB"/>
    <w:pPr>
      <w:keepNext/>
      <w:keepLines/>
      <w:spacing w:after="0"/>
      <w:jc w:val="center"/>
      <w:outlineLvl w:val="0"/>
    </w:pPr>
    <w:rPr>
      <w:rFonts w:eastAsiaTheme="majorEastAsia" w:cstheme="majorBidi"/>
      <w:b/>
      <w:sz w:val="2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B146A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4B146A"/>
    <w:rPr>
      <w:rFonts w:ascii="Times New Roman" w:hAnsi="Times New Roman"/>
      <w:sz w:val="24"/>
    </w:rPr>
  </w:style>
  <w:style w:type="table" w:styleId="a5">
    <w:name w:val="Table Grid"/>
    <w:basedOn w:val="a1"/>
    <w:uiPriority w:val="39"/>
    <w:rsid w:val="006E0F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A3F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A3FFB"/>
    <w:rPr>
      <w:rFonts w:ascii="Times New Roman" w:hAnsi="Times New Roman"/>
      <w:sz w:val="24"/>
    </w:rPr>
  </w:style>
  <w:style w:type="paragraph" w:styleId="a8">
    <w:name w:val="footer"/>
    <w:basedOn w:val="a"/>
    <w:link w:val="a9"/>
    <w:uiPriority w:val="99"/>
    <w:unhideWhenUsed/>
    <w:rsid w:val="003A3F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A3FFB"/>
    <w:rPr>
      <w:rFonts w:ascii="Times New Roman" w:hAnsi="Times New Roman"/>
      <w:sz w:val="24"/>
    </w:rPr>
  </w:style>
  <w:style w:type="character" w:customStyle="1" w:styleId="11">
    <w:name w:val="Заголовок 1 Знак"/>
    <w:aliases w:val="Глава 1 Знак,Заголовок биораз Знак,Caaieiaie aei?ac Знак,OG Heading 1 Знак,caaieiaie 1 Знак,Знак13 Знак,Head 1 Знак,????????? 1 Знак"/>
    <w:basedOn w:val="a0"/>
    <w:link w:val="10"/>
    <w:rsid w:val="003A3FFB"/>
    <w:rPr>
      <w:rFonts w:ascii="Times New Roman" w:eastAsiaTheme="majorEastAsia" w:hAnsi="Times New Roman" w:cstheme="majorBidi"/>
      <w:b/>
      <w:sz w:val="26"/>
      <w:szCs w:val="32"/>
    </w:rPr>
  </w:style>
  <w:style w:type="character" w:styleId="aa">
    <w:name w:val="Hyperlink"/>
    <w:basedOn w:val="a0"/>
    <w:uiPriority w:val="99"/>
    <w:unhideWhenUsed/>
    <w:rsid w:val="003A3FFB"/>
    <w:rPr>
      <w:color w:val="0563C1" w:themeColor="hyperlink"/>
      <w:u w:val="single"/>
    </w:rPr>
  </w:style>
  <w:style w:type="paragraph" w:customStyle="1" w:styleId="ab">
    <w:name w:val="Обычный рис.табл."/>
    <w:basedOn w:val="a"/>
    <w:qFormat/>
    <w:rsid w:val="003A3FFB"/>
    <w:pPr>
      <w:spacing w:after="0" w:line="288" w:lineRule="auto"/>
      <w:ind w:firstLine="0"/>
      <w:jc w:val="left"/>
    </w:pPr>
    <w:rPr>
      <w:rFonts w:eastAsia="Times New Roman" w:cs="Times New Roman"/>
      <w:sz w:val="22"/>
      <w:lang w:eastAsia="ru-RU"/>
    </w:rPr>
  </w:style>
  <w:style w:type="character" w:styleId="ac">
    <w:name w:val="Strong"/>
    <w:basedOn w:val="a0"/>
    <w:uiPriority w:val="22"/>
    <w:qFormat/>
    <w:rsid w:val="00DF5A22"/>
    <w:rPr>
      <w:b/>
      <w:bCs/>
    </w:rPr>
  </w:style>
  <w:style w:type="paragraph" w:customStyle="1" w:styleId="1">
    <w:name w:val="Стиль1"/>
    <w:basedOn w:val="a3"/>
    <w:link w:val="12"/>
    <w:qFormat/>
    <w:rsid w:val="00DF5A22"/>
    <w:pPr>
      <w:numPr>
        <w:numId w:val="2"/>
      </w:numPr>
    </w:pPr>
  </w:style>
  <w:style w:type="paragraph" w:customStyle="1" w:styleId="ConsPlusNormal">
    <w:name w:val="ConsPlusNormal"/>
    <w:rsid w:val="00736F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2">
    <w:name w:val="Стиль1 Знак"/>
    <w:basedOn w:val="a4"/>
    <w:link w:val="1"/>
    <w:rsid w:val="00DF5A22"/>
    <w:rPr>
      <w:rFonts w:ascii="Times New Roman" w:hAnsi="Times New Roman"/>
      <w:sz w:val="24"/>
    </w:rPr>
  </w:style>
  <w:style w:type="character" w:customStyle="1" w:styleId="13">
    <w:name w:val="Основной текст1"/>
    <w:rsid w:val="007178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4">
    <w:name w:val="Основной текст Знак1"/>
    <w:uiPriority w:val="99"/>
    <w:locked/>
    <w:rsid w:val="007178AB"/>
    <w:rPr>
      <w:rFonts w:ascii="Times New Roman" w:hAnsi="Times New Roman" w:cs="Times New Roman" w:hint="default"/>
      <w:sz w:val="23"/>
      <w:szCs w:val="23"/>
      <w:shd w:val="clear" w:color="auto" w:fill="FFFFFF"/>
    </w:rPr>
  </w:style>
  <w:style w:type="paragraph" w:styleId="15">
    <w:name w:val="toc 1"/>
    <w:basedOn w:val="a"/>
    <w:next w:val="a"/>
    <w:autoRedefine/>
    <w:uiPriority w:val="39"/>
    <w:unhideWhenUsed/>
    <w:rsid w:val="006C71CF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7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8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geo@geo-sz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www.geo-sz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4F19F2-06DA-47DF-8375-B86985EDA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1376</TotalTime>
  <Pages>5</Pages>
  <Words>880</Words>
  <Characters>5019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Гурьева Кира Арияновна</dc:creator>
  <cp:keywords/>
  <dc:description/>
  <cp:lastModifiedBy>Коппалова Анастасия</cp:lastModifiedBy>
  <cp:revision>181</cp:revision>
  <cp:lastPrinted>2020-12-03T06:52:00Z</cp:lastPrinted>
  <dcterms:created xsi:type="dcterms:W3CDTF">2020-11-11T15:41:00Z</dcterms:created>
  <dcterms:modified xsi:type="dcterms:W3CDTF">2025-09-05T08:04:00Z</dcterms:modified>
</cp:coreProperties>
</file>